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8C267D">
      <w:pPr>
        <w:framePr w:hSpace="180" w:wrap="around" w:vAnchor="text" w:hAnchor="text" w:y="1"/>
        <w:suppressOverlap/>
        <w:ind w:left="5103"/>
        <w:jc w:val="right"/>
        <w:rPr>
          <w:rFonts w:ascii="Times New Roman" w:hAnsi="Times New Roman"/>
          <w:b/>
          <w:sz w:val="24"/>
          <w:szCs w:val="24"/>
        </w:rPr>
      </w:pPr>
      <w:r>
        <w:rPr>
          <w:rFonts w:ascii="Times New Roman" w:hAnsi="Times New Roman"/>
          <w:b/>
          <w:sz w:val="24"/>
          <w:szCs w:val="24"/>
        </w:rPr>
        <w:t>УТВЕРЖДАЮ</w:t>
      </w:r>
    </w:p>
    <w:p w14:paraId="33AD7036">
      <w:pPr>
        <w:framePr w:hSpace="180" w:wrap="around" w:vAnchor="text" w:hAnchor="text" w:y="1"/>
        <w:suppressOverlap/>
        <w:ind w:left="5103"/>
        <w:jc w:val="right"/>
        <w:rPr>
          <w:rFonts w:ascii="Times New Roman" w:hAnsi="Times New Roman"/>
          <w:bCs/>
          <w:sz w:val="24"/>
          <w:szCs w:val="24"/>
        </w:rPr>
      </w:pPr>
    </w:p>
    <w:p w14:paraId="1FB6A98D">
      <w:pPr>
        <w:framePr w:hSpace="180" w:wrap="around" w:vAnchor="text" w:hAnchor="text" w:y="1"/>
        <w:suppressOverlap/>
        <w:ind w:left="5103"/>
        <w:jc w:val="right"/>
        <w:rPr>
          <w:rFonts w:ascii="Times New Roman" w:hAnsi="Times New Roman"/>
          <w:bCs/>
          <w:sz w:val="24"/>
          <w:szCs w:val="24"/>
          <w:highlight w:val="yellow"/>
        </w:rPr>
      </w:pPr>
      <w:r>
        <w:rPr>
          <w:rFonts w:ascii="Times New Roman" w:hAnsi="Times New Roman"/>
          <w:bCs/>
          <w:sz w:val="24"/>
          <w:szCs w:val="24"/>
        </w:rPr>
        <w:t>Генеральный директор</w:t>
      </w:r>
      <w:bookmarkStart w:id="0" w:name="_Hlk131336656"/>
      <w:r>
        <w:rPr>
          <w:rFonts w:ascii="Times New Roman" w:hAnsi="Times New Roman"/>
          <w:bCs/>
          <w:sz w:val="24"/>
          <w:szCs w:val="24"/>
        </w:rPr>
        <w:t xml:space="preserve"> ООО </w:t>
      </w:r>
      <w:r>
        <w:rPr>
          <w:rFonts w:ascii="Times New Roman" w:hAnsi="Times New Roman"/>
          <w:bCs/>
          <w:sz w:val="24"/>
          <w:szCs w:val="24"/>
          <w:highlight w:val="yellow"/>
        </w:rPr>
        <w:t>«</w:t>
      </w:r>
      <w:r>
        <w:rPr>
          <w:rFonts w:ascii="Times New Roman" w:hAnsi="Times New Roman"/>
          <w:bCs/>
          <w:sz w:val="24"/>
          <w:szCs w:val="24"/>
          <w:highlight w:val="yellow"/>
          <w:lang w:val="ru-RU"/>
        </w:rPr>
        <w:t>ЭлитСервис</w:t>
      </w:r>
      <w:r>
        <w:rPr>
          <w:rFonts w:ascii="Times New Roman" w:hAnsi="Times New Roman"/>
          <w:bCs/>
          <w:sz w:val="24"/>
          <w:szCs w:val="24"/>
          <w:highlight w:val="yellow"/>
        </w:rPr>
        <w:t xml:space="preserve">» </w:t>
      </w:r>
    </w:p>
    <w:bookmarkEnd w:id="0"/>
    <w:p w14:paraId="3D934936">
      <w:pPr>
        <w:framePr w:hSpace="180" w:wrap="around" w:vAnchor="text" w:hAnchor="text" w:y="1"/>
        <w:suppressOverlap/>
        <w:ind w:left="5103"/>
        <w:jc w:val="right"/>
        <w:rPr>
          <w:rFonts w:ascii="Times New Roman" w:hAnsi="Times New Roman"/>
          <w:bCs/>
          <w:sz w:val="24"/>
          <w:szCs w:val="24"/>
          <w:highlight w:val="yellow"/>
        </w:rPr>
      </w:pPr>
      <w:r>
        <w:rPr>
          <w:rFonts w:ascii="Times New Roman" w:hAnsi="Times New Roman"/>
          <w:bCs/>
          <w:sz w:val="24"/>
          <w:szCs w:val="24"/>
          <w:highlight w:val="yellow"/>
          <w:lang w:val="ru-RU"/>
        </w:rPr>
        <w:t>Н</w:t>
      </w:r>
      <w:r>
        <w:rPr>
          <w:rFonts w:hint="default" w:ascii="Times New Roman" w:hAnsi="Times New Roman"/>
          <w:bCs/>
          <w:sz w:val="24"/>
          <w:szCs w:val="24"/>
          <w:highlight w:val="yellow"/>
          <w:lang w:val="ru-RU"/>
        </w:rPr>
        <w:t>.М. Кудасова</w:t>
      </w:r>
      <w:r>
        <w:rPr>
          <w:rFonts w:ascii="Times New Roman" w:hAnsi="Times New Roman"/>
          <w:bCs/>
          <w:sz w:val="24"/>
          <w:szCs w:val="24"/>
          <w:highlight w:val="yellow"/>
        </w:rPr>
        <w:t xml:space="preserve">  </w:t>
      </w:r>
    </w:p>
    <w:p w14:paraId="566C5EED">
      <w:pPr>
        <w:framePr w:hSpace="180" w:wrap="around" w:vAnchor="text" w:hAnchor="text" w:y="1"/>
        <w:suppressOverlap/>
        <w:ind w:left="5103"/>
        <w:jc w:val="right"/>
        <w:rPr>
          <w:rFonts w:ascii="Times New Roman" w:hAnsi="Times New Roman"/>
          <w:bCs/>
          <w:sz w:val="24"/>
          <w:szCs w:val="24"/>
          <w:highlight w:val="yellow"/>
        </w:rPr>
      </w:pPr>
    </w:p>
    <w:p w14:paraId="1682A0C9">
      <w:pPr>
        <w:pStyle w:val="11"/>
        <w:spacing w:before="0" w:beforeAutospacing="0" w:after="0" w:afterAutospacing="0"/>
        <w:jc w:val="right"/>
        <w:rPr>
          <w:rStyle w:val="6"/>
          <w:color w:val="22272F"/>
        </w:rPr>
      </w:pPr>
      <w:r>
        <w:rPr>
          <w:bCs/>
          <w:highlight w:val="yellow"/>
        </w:rPr>
        <w:t>«</w:t>
      </w:r>
      <w:r>
        <w:rPr>
          <w:rFonts w:hint="default"/>
          <w:bCs/>
          <w:highlight w:val="yellow"/>
          <w:lang w:val="ru-RU"/>
        </w:rPr>
        <w:t>01</w:t>
      </w:r>
      <w:r>
        <w:rPr>
          <w:bCs/>
          <w:highlight w:val="yellow"/>
        </w:rPr>
        <w:t xml:space="preserve">» </w:t>
      </w:r>
      <w:r>
        <w:rPr>
          <w:bCs/>
          <w:highlight w:val="yellow"/>
          <w:lang w:val="ru-RU"/>
        </w:rPr>
        <w:t>сентября</w:t>
      </w:r>
      <w:r>
        <w:rPr>
          <w:bCs/>
        </w:rPr>
        <w:t xml:space="preserve"> 2025 г.</w:t>
      </w:r>
    </w:p>
    <w:p w14:paraId="65A7485D">
      <w:pPr>
        <w:pStyle w:val="11"/>
        <w:spacing w:before="0" w:beforeAutospacing="0" w:after="0" w:afterAutospacing="0"/>
        <w:jc w:val="center"/>
        <w:rPr>
          <w:rStyle w:val="6"/>
          <w:color w:val="22272F"/>
        </w:rPr>
      </w:pPr>
    </w:p>
    <w:p w14:paraId="54FDB141">
      <w:pPr>
        <w:pStyle w:val="11"/>
        <w:spacing w:before="0" w:beforeAutospacing="0" w:after="0" w:afterAutospacing="0"/>
        <w:jc w:val="center"/>
        <w:rPr>
          <w:rStyle w:val="6"/>
          <w:color w:val="22272F"/>
        </w:rPr>
      </w:pPr>
      <w:r>
        <w:rPr>
          <w:rStyle w:val="6"/>
          <w:color w:val="22272F"/>
        </w:rPr>
        <w:t>ПОЛИТИКА В ОТНОШЕНИИ ОБРАБОТКИ ПЕРСОНАЛЬНЫХ ДАННЫХ</w:t>
      </w:r>
    </w:p>
    <w:p w14:paraId="79401A42">
      <w:pPr>
        <w:pStyle w:val="11"/>
        <w:spacing w:before="0" w:beforeAutospacing="0" w:after="0" w:afterAutospacing="0"/>
        <w:jc w:val="center"/>
        <w:rPr>
          <w:rStyle w:val="6"/>
          <w:color w:val="22272F"/>
        </w:rPr>
      </w:pPr>
      <w:r>
        <w:rPr>
          <w:rStyle w:val="6"/>
          <w:color w:val="22272F"/>
        </w:rPr>
        <w:t>в отношении клиентов Оператора и посетители Сайта</w:t>
      </w:r>
    </w:p>
    <w:p w14:paraId="05E55401">
      <w:pPr>
        <w:pStyle w:val="11"/>
        <w:spacing w:before="0" w:beforeAutospacing="0" w:after="0" w:afterAutospacing="0"/>
        <w:rPr>
          <w:rStyle w:val="6"/>
          <w:color w:val="22272F"/>
        </w:rPr>
      </w:pPr>
    </w:p>
    <w:p w14:paraId="7E584D42">
      <w:pPr>
        <w:pStyle w:val="11"/>
        <w:spacing w:before="0" w:beforeAutospacing="0" w:after="0" w:afterAutospacing="0"/>
        <w:rPr>
          <w:rStyle w:val="6"/>
          <w:rFonts w:hint="default"/>
          <w:b w:val="0"/>
          <w:bCs w:val="0"/>
          <w:i/>
          <w:iCs/>
          <w:color w:val="22272F"/>
          <w:lang w:val="ru-RU"/>
        </w:rPr>
      </w:pPr>
      <w:r>
        <w:rPr>
          <w:rStyle w:val="6"/>
          <w:b w:val="0"/>
          <w:bCs w:val="0"/>
          <w:i/>
          <w:iCs/>
          <w:color w:val="22272F"/>
        </w:rPr>
        <w:t>редакция от</w:t>
      </w:r>
      <w:r>
        <w:rPr>
          <w:rStyle w:val="6"/>
          <w:rFonts w:hint="default"/>
          <w:b w:val="0"/>
          <w:bCs w:val="0"/>
          <w:i/>
          <w:iCs/>
          <w:color w:val="22272F"/>
          <w:lang w:val="ru-RU"/>
        </w:rPr>
        <w:t xml:space="preserve"> 01 сентября 2025 года</w:t>
      </w:r>
    </w:p>
    <w:p w14:paraId="1C98D7C9">
      <w:pPr>
        <w:pStyle w:val="11"/>
        <w:spacing w:before="0" w:beforeAutospacing="0" w:after="0" w:afterAutospacing="0"/>
        <w:jc w:val="center"/>
        <w:rPr>
          <w:color w:val="000000"/>
        </w:rPr>
      </w:pPr>
    </w:p>
    <w:p w14:paraId="2E9B08C5">
      <w:pPr>
        <w:spacing w:after="0"/>
        <w:jc w:val="both"/>
        <w:rPr>
          <w:rFonts w:ascii="Times New Roman" w:hAnsi="Times New Roman" w:eastAsia="Times New Roman" w:cs="Times New Roman"/>
          <w:b/>
          <w:color w:val="22272F"/>
          <w:sz w:val="24"/>
          <w:szCs w:val="24"/>
          <w:lang w:eastAsia="ru-RU"/>
        </w:rPr>
      </w:pPr>
      <w:r>
        <w:rPr>
          <w:rFonts w:ascii="Times New Roman" w:hAnsi="Times New Roman" w:eastAsia="Times New Roman" w:cs="Times New Roman"/>
          <w:b/>
          <w:color w:val="22272F"/>
          <w:sz w:val="24"/>
          <w:szCs w:val="24"/>
          <w:lang w:eastAsia="ru-RU"/>
        </w:rPr>
        <w:t>1. ОБЩИЕ ПОЛОЖЕНИЯ</w:t>
      </w:r>
    </w:p>
    <w:p w14:paraId="0CAC43BD">
      <w:pPr>
        <w:spacing w:after="0"/>
        <w:jc w:val="both"/>
        <w:rPr>
          <w:rFonts w:ascii="Times New Roman" w:hAnsi="Times New Roman" w:eastAsia="Times New Roman" w:cs="Times New Roman"/>
          <w:color w:val="22272F"/>
          <w:sz w:val="24"/>
          <w:szCs w:val="24"/>
          <w:lang w:eastAsia="ru-RU"/>
        </w:rPr>
      </w:pPr>
    </w:p>
    <w:p w14:paraId="144D2128">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1.1. Настоящий документ (далее - Политика) определяет политику в отношении обработки персональных данных </w:t>
      </w:r>
      <w:bookmarkStart w:id="1" w:name="_Hlk190388616"/>
      <w:r>
        <w:rPr>
          <w:rFonts w:ascii="Times New Roman" w:hAnsi="Times New Roman" w:eastAsia="Times New Roman" w:cs="Times New Roman"/>
          <w:color w:val="22272F"/>
          <w:sz w:val="24"/>
          <w:szCs w:val="24"/>
          <w:lang w:eastAsia="ru-RU"/>
        </w:rPr>
        <w:t xml:space="preserve">(далее - Оператор): </w:t>
      </w:r>
    </w:p>
    <w:p w14:paraId="0DE5461C">
      <w:pPr>
        <w:spacing w:after="0"/>
        <w:jc w:val="both"/>
        <w:rPr>
          <w:rFonts w:ascii="Times New Roman" w:hAnsi="Times New Roman" w:eastAsia="Times New Roman" w:cs="Times New Roman"/>
          <w:color w:val="22272F"/>
          <w:sz w:val="24"/>
          <w:szCs w:val="24"/>
          <w:lang w:eastAsia="ru-RU"/>
        </w:rPr>
      </w:pPr>
    </w:p>
    <w:bookmarkEnd w:id="1"/>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245"/>
      </w:tblGrid>
      <w:tr w14:paraId="22095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tcPr>
          <w:p w14:paraId="1CDAC707">
            <w:pPr>
              <w:spacing w:after="0" w:line="240" w:lineRule="auto"/>
              <w:jc w:val="right"/>
              <w:rPr>
                <w:rFonts w:ascii="Times New Roman" w:hAnsi="Times New Roman"/>
                <w:b/>
                <w:bCs/>
                <w:sz w:val="24"/>
                <w:szCs w:val="24"/>
              </w:rPr>
            </w:pPr>
            <w:r>
              <w:rPr>
                <w:rFonts w:ascii="Times New Roman" w:hAnsi="Times New Roman" w:cs="Times New Roman"/>
                <w:b/>
                <w:bCs/>
                <w:sz w:val="24"/>
                <w:szCs w:val="24"/>
              </w:rPr>
              <w:t>ООО:</w:t>
            </w:r>
          </w:p>
        </w:tc>
        <w:tc>
          <w:tcPr>
            <w:tcW w:w="5245" w:type="dxa"/>
            <w:shd w:val="clear" w:color="auto" w:fill="auto"/>
            <w:vAlign w:val="top"/>
          </w:tcPr>
          <w:p w14:paraId="10121DAE">
            <w:pPr>
              <w:spacing w:after="0" w:line="240" w:lineRule="auto"/>
              <w:jc w:val="both"/>
              <w:rPr>
                <w:rFonts w:hint="default" w:ascii="Times New Roman" w:hAnsi="Times New Roman" w:eastAsiaTheme="minorHAnsi" w:cstheme="minorBidi"/>
                <w:sz w:val="22"/>
                <w:szCs w:val="22"/>
                <w:lang w:val="ru-RU" w:eastAsia="en-US" w:bidi="ar-SA"/>
              </w:rPr>
            </w:pPr>
            <w:r>
              <w:rPr>
                <w:rFonts w:ascii="Times New Roman" w:hAnsi="Times New Roman"/>
                <w:sz w:val="22"/>
                <w:szCs w:val="22"/>
                <w:lang w:val="ru-RU"/>
              </w:rPr>
              <w:t>ЭлитСервис</w:t>
            </w:r>
          </w:p>
        </w:tc>
      </w:tr>
      <w:tr w14:paraId="4F0FC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tcPr>
          <w:p w14:paraId="5A59E393">
            <w:pPr>
              <w:spacing w:after="0" w:line="240" w:lineRule="auto"/>
              <w:jc w:val="right"/>
              <w:rPr>
                <w:rFonts w:ascii="Times New Roman" w:hAnsi="Times New Roman"/>
                <w:b/>
                <w:bCs/>
                <w:sz w:val="24"/>
                <w:szCs w:val="24"/>
              </w:rPr>
            </w:pPr>
            <w:r>
              <w:rPr>
                <w:rFonts w:ascii="Times New Roman" w:hAnsi="Times New Roman" w:cs="Times New Roman"/>
                <w:b/>
                <w:bCs/>
                <w:sz w:val="24"/>
                <w:szCs w:val="24"/>
              </w:rPr>
              <w:t>Юридический, фактический адрес:</w:t>
            </w:r>
          </w:p>
        </w:tc>
        <w:tc>
          <w:tcPr>
            <w:tcW w:w="5245" w:type="dxa"/>
            <w:shd w:val="clear" w:color="auto" w:fill="auto"/>
            <w:vAlign w:val="top"/>
          </w:tcPr>
          <w:p w14:paraId="44A2D303">
            <w:pPr>
              <w:pStyle w:val="8"/>
              <w:jc w:val="left"/>
              <w:rPr>
                <w:rFonts w:hint="default" w:ascii="Times New Roman" w:hAnsi="Times New Roman" w:cs="Times New Roman"/>
                <w:i w:val="0"/>
                <w:sz w:val="22"/>
                <w:szCs w:val="22"/>
              </w:rPr>
            </w:pPr>
            <w:r>
              <w:rPr>
                <w:rFonts w:hint="default" w:ascii="Times New Roman" w:hAnsi="Times New Roman" w:cs="Times New Roman"/>
                <w:i w:val="0"/>
                <w:sz w:val="22"/>
                <w:szCs w:val="22"/>
              </w:rPr>
              <w:t>Юридический: 60178</w:t>
            </w:r>
            <w:r>
              <w:rPr>
                <w:rFonts w:hint="default" w:ascii="Times New Roman" w:hAnsi="Times New Roman" w:cs="Times New Roman"/>
                <w:i w:val="0"/>
                <w:sz w:val="22"/>
                <w:szCs w:val="22"/>
                <w:lang w:val="ru-RU"/>
              </w:rPr>
              <w:t>2</w:t>
            </w:r>
            <w:r>
              <w:rPr>
                <w:rFonts w:hint="default" w:ascii="Times New Roman" w:hAnsi="Times New Roman" w:cs="Times New Roman"/>
                <w:i w:val="0"/>
                <w:sz w:val="22"/>
                <w:szCs w:val="22"/>
              </w:rPr>
              <w:t xml:space="preserve">, Владимирская обл. г. Кольчугино ул. </w:t>
            </w:r>
            <w:r>
              <w:rPr>
                <w:rFonts w:hint="default" w:ascii="Times New Roman" w:hAnsi="Times New Roman" w:cs="Times New Roman"/>
                <w:i w:val="0"/>
                <w:sz w:val="22"/>
                <w:szCs w:val="22"/>
                <w:lang w:val="ru-RU"/>
              </w:rPr>
              <w:t>Металлургов</w:t>
            </w:r>
            <w:r>
              <w:rPr>
                <w:rFonts w:hint="default" w:ascii="Times New Roman" w:hAnsi="Times New Roman" w:cs="Times New Roman"/>
                <w:i w:val="0"/>
                <w:sz w:val="22"/>
                <w:szCs w:val="22"/>
              </w:rPr>
              <w:t>, 3</w:t>
            </w:r>
            <w:r>
              <w:rPr>
                <w:rFonts w:hint="default" w:ascii="Times New Roman" w:hAnsi="Times New Roman" w:cs="Times New Roman"/>
                <w:i w:val="0"/>
                <w:sz w:val="22"/>
                <w:szCs w:val="22"/>
                <w:lang w:val="ru-RU"/>
              </w:rPr>
              <w:t>0</w:t>
            </w:r>
            <w:r>
              <w:rPr>
                <w:rFonts w:hint="default" w:ascii="Times New Roman" w:hAnsi="Times New Roman" w:cs="Times New Roman"/>
                <w:i w:val="0"/>
                <w:sz w:val="22"/>
                <w:szCs w:val="22"/>
              </w:rPr>
              <w:t>0</w:t>
            </w:r>
          </w:p>
          <w:p w14:paraId="785A74DB">
            <w:pPr>
              <w:pStyle w:val="8"/>
              <w:jc w:val="left"/>
              <w:rPr>
                <w:rFonts w:ascii="Times New Roman" w:hAnsi="Times New Roman" w:eastAsiaTheme="minorHAnsi" w:cstheme="minorBidi"/>
                <w:i/>
                <w:sz w:val="22"/>
                <w:szCs w:val="22"/>
                <w:lang w:val="ru-RU" w:eastAsia="en-US" w:bidi="ar-SA"/>
              </w:rPr>
            </w:pPr>
            <w:r>
              <w:rPr>
                <w:rFonts w:hint="default" w:ascii="Times New Roman" w:hAnsi="Times New Roman" w:cs="Times New Roman"/>
                <w:i w:val="0"/>
                <w:sz w:val="22"/>
                <w:szCs w:val="22"/>
                <w:lang w:val="ru-RU"/>
              </w:rPr>
              <w:t>Фактический:</w:t>
            </w:r>
            <w:r>
              <w:rPr>
                <w:rFonts w:hint="default" w:ascii="Times New Roman" w:hAnsi="Times New Roman" w:cs="Times New Roman"/>
                <w:i w:val="0"/>
                <w:sz w:val="22"/>
                <w:szCs w:val="22"/>
              </w:rPr>
              <w:t xml:space="preserve"> 601785, Владимирская обл. г. Кольчугино ул. Ленина, д. 27</w:t>
            </w:r>
          </w:p>
        </w:tc>
      </w:tr>
      <w:tr w14:paraId="0E90D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tcPr>
          <w:p w14:paraId="2C04E857">
            <w:pPr>
              <w:spacing w:after="0" w:line="240" w:lineRule="auto"/>
              <w:jc w:val="right"/>
              <w:rPr>
                <w:rFonts w:ascii="Times New Roman" w:hAnsi="Times New Roman"/>
                <w:b/>
                <w:bCs/>
                <w:sz w:val="24"/>
                <w:szCs w:val="24"/>
              </w:rPr>
            </w:pPr>
            <w:r>
              <w:rPr>
                <w:rFonts w:ascii="Times New Roman" w:hAnsi="Times New Roman" w:cs="Times New Roman"/>
                <w:b/>
                <w:bCs/>
                <w:sz w:val="24"/>
                <w:szCs w:val="24"/>
              </w:rPr>
              <w:t>ИНН:</w:t>
            </w:r>
          </w:p>
        </w:tc>
        <w:tc>
          <w:tcPr>
            <w:tcW w:w="5245" w:type="dxa"/>
            <w:shd w:val="clear" w:color="auto" w:fill="auto"/>
            <w:vAlign w:val="top"/>
          </w:tcPr>
          <w:p w14:paraId="53521231">
            <w:pPr>
              <w:spacing w:after="0" w:line="240" w:lineRule="auto"/>
              <w:jc w:val="both"/>
              <w:rPr>
                <w:rFonts w:hint="default" w:ascii="Times New Roman" w:hAnsi="Times New Roman" w:eastAsiaTheme="minorHAnsi" w:cstheme="minorBidi"/>
                <w:sz w:val="22"/>
                <w:szCs w:val="22"/>
                <w:lang w:val="ru-RU" w:eastAsia="en-US" w:bidi="ar-SA"/>
              </w:rPr>
            </w:pPr>
            <w:r>
              <w:rPr>
                <w:rFonts w:hint="default" w:ascii="Times New Roman" w:hAnsi="Times New Roman"/>
                <w:sz w:val="22"/>
                <w:szCs w:val="22"/>
                <w:lang w:val="ru-RU"/>
              </w:rPr>
              <w:t>3306015031</w:t>
            </w:r>
          </w:p>
        </w:tc>
      </w:tr>
      <w:tr w14:paraId="53692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tcPr>
          <w:p w14:paraId="64C86E3A">
            <w:pPr>
              <w:spacing w:after="0" w:line="240" w:lineRule="auto"/>
              <w:jc w:val="right"/>
              <w:rPr>
                <w:rFonts w:ascii="Times New Roman" w:hAnsi="Times New Roman"/>
                <w:b/>
                <w:bCs/>
                <w:sz w:val="24"/>
                <w:szCs w:val="24"/>
              </w:rPr>
            </w:pPr>
            <w:r>
              <w:rPr>
                <w:rFonts w:ascii="Times New Roman" w:hAnsi="Times New Roman"/>
                <w:b/>
                <w:bCs/>
                <w:sz w:val="24"/>
                <w:szCs w:val="24"/>
              </w:rPr>
              <w:t>ОГРН:</w:t>
            </w:r>
          </w:p>
        </w:tc>
        <w:tc>
          <w:tcPr>
            <w:tcW w:w="5245" w:type="dxa"/>
            <w:shd w:val="clear" w:color="auto" w:fill="auto"/>
            <w:vAlign w:val="top"/>
          </w:tcPr>
          <w:p w14:paraId="7839907E">
            <w:pPr>
              <w:spacing w:after="0" w:line="240" w:lineRule="auto"/>
              <w:jc w:val="both"/>
              <w:rPr>
                <w:rFonts w:ascii="Times New Roman" w:hAnsi="Times New Roman" w:eastAsiaTheme="minorHAnsi" w:cstheme="minorBidi"/>
                <w:sz w:val="22"/>
                <w:szCs w:val="22"/>
                <w:lang w:val="ru-RU" w:eastAsia="en-US" w:bidi="ar-SA"/>
              </w:rPr>
            </w:pPr>
            <w:r>
              <w:rPr>
                <w:rFonts w:ascii="Times New Roman" w:hAnsi="Times New Roman" w:eastAsia="Times New Roman" w:cs="Times New Roman"/>
                <w:sz w:val="22"/>
                <w:szCs w:val="22"/>
                <w:rtl w:val="0"/>
              </w:rPr>
              <w:t>1113326000237</w:t>
            </w:r>
          </w:p>
        </w:tc>
      </w:tr>
      <w:tr w14:paraId="13001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tcPr>
          <w:p w14:paraId="0333D23A">
            <w:pPr>
              <w:spacing w:after="0" w:line="240" w:lineRule="auto"/>
              <w:jc w:val="right"/>
              <w:rPr>
                <w:rFonts w:ascii="Times New Roman" w:hAnsi="Times New Roman"/>
                <w:b/>
                <w:bCs/>
                <w:sz w:val="24"/>
                <w:szCs w:val="24"/>
              </w:rPr>
            </w:pPr>
            <w:r>
              <w:rPr>
                <w:rFonts w:ascii="Times New Roman" w:hAnsi="Times New Roman" w:cs="Times New Roman"/>
                <w:b/>
                <w:bCs/>
                <w:sz w:val="24"/>
                <w:szCs w:val="24"/>
              </w:rPr>
              <w:t>Электронная почта:</w:t>
            </w:r>
          </w:p>
        </w:tc>
        <w:tc>
          <w:tcPr>
            <w:tcW w:w="5245" w:type="dxa"/>
            <w:shd w:val="clear" w:color="auto" w:fill="auto"/>
            <w:vAlign w:val="top"/>
          </w:tcPr>
          <w:p w14:paraId="7614B211">
            <w:pPr>
              <w:spacing w:after="0" w:line="240" w:lineRule="auto"/>
              <w:jc w:val="both"/>
              <w:rPr>
                <w:rFonts w:hint="default" w:ascii="Times New Roman" w:hAnsi="Times New Roman" w:eastAsiaTheme="minorHAnsi" w:cstheme="minorBidi"/>
                <w:sz w:val="22"/>
                <w:szCs w:val="22"/>
                <w:lang w:val="ru-RU" w:eastAsia="en-US" w:bidi="ar-SA"/>
              </w:rPr>
            </w:pPr>
            <w:r>
              <w:rPr>
                <w:rFonts w:hint="default" w:ascii="Times New Roman" w:hAnsi="Times New Roman"/>
                <w:sz w:val="22"/>
                <w:szCs w:val="22"/>
                <w:lang w:val="ru-RU"/>
              </w:rPr>
              <w:t>elite@travel33.online</w:t>
            </w:r>
          </w:p>
        </w:tc>
      </w:tr>
      <w:tr w14:paraId="06E9A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tcPr>
          <w:p w14:paraId="06507CAA">
            <w:pPr>
              <w:spacing w:after="0" w:line="240" w:lineRule="auto"/>
              <w:jc w:val="right"/>
              <w:rPr>
                <w:rFonts w:ascii="Times New Roman" w:hAnsi="Times New Roman"/>
                <w:b/>
                <w:bCs/>
                <w:sz w:val="24"/>
                <w:szCs w:val="24"/>
              </w:rPr>
            </w:pPr>
            <w:r>
              <w:rPr>
                <w:rFonts w:ascii="Times New Roman" w:hAnsi="Times New Roman"/>
                <w:b/>
                <w:bCs/>
                <w:sz w:val="24"/>
                <w:szCs w:val="24"/>
              </w:rPr>
              <w:t xml:space="preserve">Телефон: </w:t>
            </w:r>
          </w:p>
        </w:tc>
        <w:tc>
          <w:tcPr>
            <w:tcW w:w="5245" w:type="dxa"/>
            <w:shd w:val="clear" w:color="auto" w:fill="auto"/>
            <w:vAlign w:val="top"/>
          </w:tcPr>
          <w:p w14:paraId="58CB3629">
            <w:pPr>
              <w:spacing w:after="0" w:line="240" w:lineRule="auto"/>
              <w:jc w:val="both"/>
              <w:rPr>
                <w:rFonts w:hint="default" w:ascii="Times New Roman" w:hAnsi="Times New Roman" w:eastAsiaTheme="minorHAnsi" w:cstheme="minorBidi"/>
                <w:sz w:val="22"/>
                <w:szCs w:val="22"/>
                <w:lang w:val="ru-RU" w:eastAsia="en-US" w:bidi="ar-SA"/>
              </w:rPr>
            </w:pPr>
            <w:r>
              <w:rPr>
                <w:rFonts w:hint="default" w:ascii="Times New Roman" w:hAnsi="Times New Roman"/>
                <w:sz w:val="22"/>
                <w:szCs w:val="22"/>
                <w:lang w:val="ru-RU"/>
              </w:rPr>
              <w:t>+79157775595, +79913198585</w:t>
            </w:r>
          </w:p>
        </w:tc>
      </w:tr>
    </w:tbl>
    <w:p w14:paraId="5EEDA1D3">
      <w:pPr>
        <w:spacing w:after="0"/>
        <w:jc w:val="center"/>
        <w:rPr>
          <w:rFonts w:ascii="Times New Roman" w:hAnsi="Times New Roman" w:eastAsia="Times New Roman" w:cs="Times New Roman"/>
          <w:color w:val="22272F"/>
          <w:sz w:val="24"/>
          <w:szCs w:val="24"/>
          <w:lang w:eastAsia="ru-RU"/>
        </w:rPr>
      </w:pPr>
    </w:p>
    <w:p w14:paraId="467086B2">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1.2. Политика разработана во исполнение требований п. 2 ч. 1 ст. 18.1 Федерального закона от 27.07.2006 N 152-ФЗ «О персональных данных»" (далее - Закон о персональных данных).</w:t>
      </w:r>
    </w:p>
    <w:p w14:paraId="65EC3985">
      <w:pPr>
        <w:spacing w:after="0"/>
        <w:jc w:val="both"/>
        <w:rPr>
          <w:rFonts w:ascii="Times New Roman" w:hAnsi="Times New Roman" w:eastAsia="Times New Roman" w:cs="Times New Roman"/>
          <w:color w:val="22272F"/>
          <w:sz w:val="24"/>
          <w:szCs w:val="24"/>
          <w:lang w:eastAsia="ru-RU"/>
        </w:rPr>
      </w:pPr>
    </w:p>
    <w:p w14:paraId="3267A1DF">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1.3. Понятия, содержащиеся в ст. 3 Закона о персональных данных, используются в Политике с аналогичным значением.</w:t>
      </w:r>
    </w:p>
    <w:p w14:paraId="4CB9B9D5">
      <w:pPr>
        <w:spacing w:after="0"/>
        <w:jc w:val="both"/>
        <w:rPr>
          <w:rFonts w:ascii="Times New Roman" w:hAnsi="Times New Roman" w:eastAsia="Times New Roman" w:cs="Times New Roman"/>
          <w:color w:val="22272F"/>
          <w:sz w:val="24"/>
          <w:szCs w:val="24"/>
          <w:lang w:eastAsia="ru-RU"/>
        </w:rPr>
      </w:pPr>
    </w:p>
    <w:p w14:paraId="0C1B07B5">
      <w:pPr>
        <w:spacing w:after="0"/>
        <w:jc w:val="both"/>
      </w:pPr>
      <w:r>
        <w:rPr>
          <w:rFonts w:ascii="Times New Roman" w:hAnsi="Times New Roman" w:eastAsia="Times New Roman" w:cs="Times New Roman"/>
          <w:color w:val="22272F"/>
          <w:sz w:val="24"/>
          <w:szCs w:val="24"/>
          <w:lang w:eastAsia="ru-RU"/>
        </w:rPr>
        <w:t xml:space="preserve">1.4. Действие Политики распространяется на все операции, совершаемые Оператором с персональными данными с использованием средств автоматизации или без их использования, в том числе в информационно-телекоммуникационной сети Интернет на сайте Оператора: </w:t>
      </w:r>
    </w:p>
    <w:p w14:paraId="3DB5C0A8">
      <w:pPr>
        <w:spacing w:after="0"/>
        <w:jc w:val="both"/>
      </w:pP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245"/>
      </w:tblGrid>
      <w:tr w14:paraId="7CA66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tcPr>
          <w:p w14:paraId="3AE7E31E">
            <w:pPr>
              <w:spacing w:after="0" w:line="240" w:lineRule="auto"/>
              <w:jc w:val="both"/>
              <w:rPr>
                <w:rFonts w:ascii="Times New Roman" w:hAnsi="Times New Roman"/>
                <w:b/>
                <w:bCs/>
                <w:sz w:val="24"/>
                <w:szCs w:val="24"/>
              </w:rPr>
            </w:pPr>
            <w:r>
              <w:rPr>
                <w:rFonts w:ascii="Times New Roman" w:hAnsi="Times New Roman"/>
                <w:b/>
                <w:bCs/>
                <w:sz w:val="24"/>
                <w:szCs w:val="24"/>
              </w:rPr>
              <w:t xml:space="preserve">Сайт в телекоммуникационной сети «Интернет» (далее – Сайт или Сайт Оператора) </w:t>
            </w:r>
          </w:p>
          <w:p w14:paraId="6D00D222">
            <w:pPr>
              <w:spacing w:after="0" w:line="240" w:lineRule="auto"/>
              <w:jc w:val="both"/>
              <w:rPr>
                <w:rFonts w:ascii="Times New Roman" w:hAnsi="Times New Roman"/>
                <w:b/>
                <w:bCs/>
                <w:i/>
                <w:iCs/>
                <w:sz w:val="24"/>
                <w:szCs w:val="24"/>
              </w:rPr>
            </w:pPr>
            <w:r>
              <w:rPr>
                <w:rFonts w:ascii="Times New Roman" w:hAnsi="Times New Roman"/>
                <w:i/>
                <w:iCs/>
                <w:sz w:val="24"/>
                <w:szCs w:val="24"/>
              </w:rPr>
              <w:t>ресурс Оператора, посредством которого производится обработка персональных данных</w:t>
            </w:r>
          </w:p>
        </w:tc>
        <w:tc>
          <w:tcPr>
            <w:tcW w:w="5245" w:type="dxa"/>
            <w:shd w:val="clear" w:color="auto" w:fill="auto"/>
            <w:vAlign w:val="top"/>
          </w:tcPr>
          <w:p w14:paraId="538A5331">
            <w:pPr>
              <w:spacing w:after="0" w:line="240" w:lineRule="auto"/>
              <w:jc w:val="both"/>
              <w:rPr>
                <w:rFonts w:ascii="Times New Roman" w:hAnsi="Times New Roman" w:eastAsiaTheme="minorHAnsi" w:cstheme="minorBidi"/>
                <w:sz w:val="22"/>
                <w:szCs w:val="22"/>
                <w:lang w:val="ru-RU" w:eastAsia="en-US" w:bidi="ar-SA"/>
              </w:rPr>
            </w:pPr>
            <w:r>
              <w:rPr>
                <w:rFonts w:hint="default" w:ascii="Times New Roman" w:hAnsi="Times New Roman" w:eastAsia="sans-serif" w:cs="Times New Roman"/>
                <w:b w:val="0"/>
                <w:bCs w:val="0"/>
                <w:i w:val="0"/>
                <w:iCs w:val="0"/>
                <w:caps w:val="0"/>
                <w:color w:val="auto"/>
                <w:spacing w:val="0"/>
                <w:sz w:val="22"/>
                <w:szCs w:val="22"/>
                <w:u w:val="single"/>
                <w:shd w:val="clear" w:fill="FFFFFF"/>
              </w:rPr>
              <w:fldChar w:fldCharType="begin"/>
            </w:r>
            <w:r>
              <w:rPr>
                <w:rFonts w:hint="default" w:ascii="Times New Roman" w:hAnsi="Times New Roman" w:eastAsia="sans-serif" w:cs="Times New Roman"/>
                <w:b w:val="0"/>
                <w:bCs w:val="0"/>
                <w:i w:val="0"/>
                <w:iCs w:val="0"/>
                <w:caps w:val="0"/>
                <w:color w:val="auto"/>
                <w:spacing w:val="0"/>
                <w:sz w:val="22"/>
                <w:szCs w:val="22"/>
                <w:u w:val="single"/>
                <w:shd w:val="clear" w:fill="FFFFFF"/>
              </w:rPr>
              <w:instrText xml:space="preserve"> HYPERLINK "http://www.travel33.online/" \t "https://qui-quo.ru/render/quote/_blank" </w:instrText>
            </w:r>
            <w:r>
              <w:rPr>
                <w:rFonts w:hint="default" w:ascii="Times New Roman" w:hAnsi="Times New Roman" w:eastAsia="sans-serif" w:cs="Times New Roman"/>
                <w:b w:val="0"/>
                <w:bCs w:val="0"/>
                <w:i w:val="0"/>
                <w:iCs w:val="0"/>
                <w:caps w:val="0"/>
                <w:color w:val="auto"/>
                <w:spacing w:val="0"/>
                <w:sz w:val="22"/>
                <w:szCs w:val="22"/>
                <w:u w:val="single"/>
                <w:shd w:val="clear" w:fill="FFFFFF"/>
              </w:rPr>
              <w:fldChar w:fldCharType="separate"/>
            </w:r>
            <w:r>
              <w:rPr>
                <w:rStyle w:val="5"/>
                <w:rFonts w:hint="default" w:ascii="Times New Roman" w:hAnsi="Times New Roman" w:eastAsia="sans-serif" w:cs="Times New Roman"/>
                <w:b w:val="0"/>
                <w:bCs w:val="0"/>
                <w:i w:val="0"/>
                <w:iCs w:val="0"/>
                <w:caps w:val="0"/>
                <w:color w:val="auto"/>
                <w:spacing w:val="0"/>
                <w:sz w:val="22"/>
                <w:szCs w:val="22"/>
                <w:u w:val="single"/>
                <w:shd w:val="clear" w:fill="FFFFFF"/>
              </w:rPr>
              <w:t>http://www.travel33.online</w:t>
            </w:r>
            <w:r>
              <w:rPr>
                <w:rFonts w:hint="default" w:ascii="Times New Roman" w:hAnsi="Times New Roman" w:eastAsia="sans-serif" w:cs="Times New Roman"/>
                <w:b w:val="0"/>
                <w:bCs w:val="0"/>
                <w:i w:val="0"/>
                <w:iCs w:val="0"/>
                <w:caps w:val="0"/>
                <w:color w:val="auto"/>
                <w:spacing w:val="0"/>
                <w:sz w:val="22"/>
                <w:szCs w:val="22"/>
                <w:u w:val="single"/>
                <w:shd w:val="clear" w:fill="FFFFFF"/>
              </w:rPr>
              <w:fldChar w:fldCharType="end"/>
            </w:r>
          </w:p>
        </w:tc>
      </w:tr>
    </w:tbl>
    <w:p w14:paraId="690B6732">
      <w:pPr>
        <w:spacing w:after="0"/>
        <w:jc w:val="both"/>
        <w:rPr>
          <w:rFonts w:ascii="Times New Roman" w:hAnsi="Times New Roman" w:eastAsia="Times New Roman" w:cs="Times New Roman"/>
          <w:color w:val="22272F"/>
          <w:sz w:val="24"/>
          <w:szCs w:val="24"/>
          <w:lang w:eastAsia="ru-RU"/>
        </w:rPr>
      </w:pPr>
    </w:p>
    <w:p w14:paraId="28336BBD">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1.5. Во исполнение требований ч. 2 ст. 18.1 Закона о персональных данных настоящая Политика публикуется в свободном доступе в информационно-телекоммуникационной сети Интернет на Сайте Оператора.</w:t>
      </w:r>
    </w:p>
    <w:p w14:paraId="040370BE">
      <w:pPr>
        <w:spacing w:after="0"/>
        <w:jc w:val="both"/>
        <w:rPr>
          <w:rFonts w:ascii="Times New Roman" w:hAnsi="Times New Roman" w:eastAsia="Times New Roman" w:cs="Times New Roman"/>
          <w:color w:val="22272F"/>
          <w:sz w:val="24"/>
          <w:szCs w:val="24"/>
          <w:lang w:eastAsia="ru-RU"/>
        </w:rPr>
      </w:pPr>
    </w:p>
    <w:p w14:paraId="1308CF2A">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1.6. Основные права и обязанности Оператора.</w:t>
      </w:r>
    </w:p>
    <w:p w14:paraId="54004331">
      <w:pPr>
        <w:spacing w:after="0"/>
        <w:jc w:val="both"/>
        <w:rPr>
          <w:rFonts w:ascii="Times New Roman" w:hAnsi="Times New Roman" w:eastAsia="Times New Roman" w:cs="Times New Roman"/>
          <w:color w:val="22272F"/>
          <w:sz w:val="24"/>
          <w:szCs w:val="24"/>
          <w:lang w:eastAsia="ru-RU"/>
        </w:rPr>
      </w:pPr>
    </w:p>
    <w:p w14:paraId="291E8CD6">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1.6.1. Оператор имеет право:</w:t>
      </w:r>
    </w:p>
    <w:p w14:paraId="140DC603">
      <w:pPr>
        <w:spacing w:after="0"/>
        <w:jc w:val="both"/>
        <w:rPr>
          <w:rFonts w:ascii="Times New Roman" w:hAnsi="Times New Roman" w:eastAsia="Times New Roman" w:cs="Times New Roman"/>
          <w:color w:val="22272F"/>
          <w:sz w:val="24"/>
          <w:szCs w:val="24"/>
          <w:lang w:eastAsia="ru-RU"/>
        </w:rPr>
      </w:pPr>
    </w:p>
    <w:p w14:paraId="6F721384">
      <w:pPr>
        <w:pStyle w:val="14"/>
        <w:numPr>
          <w:ilvl w:val="0"/>
          <w:numId w:val="1"/>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самостоятельно определять состав и перечень мер, необходимых и достаточных для обеспечения выполнения обязанностей, </w:t>
      </w:r>
      <w:r>
        <w:rPr>
          <w:rFonts w:ascii="Times New Roman" w:hAnsi="Times New Roman" w:eastAsia="Times New Roman" w:cs="Times New Roman"/>
          <w:sz w:val="24"/>
          <w:szCs w:val="24"/>
          <w:lang w:eastAsia="ru-RU"/>
        </w:rPr>
        <w:t xml:space="preserve">предусмотренных </w:t>
      </w:r>
      <w:r>
        <w:fldChar w:fldCharType="begin"/>
      </w:r>
      <w:r>
        <w:instrText xml:space="preserve"> HYPERLINK "https://login.consultant.ru/link/?req=doc&amp;base=LAW&amp;n=482686&amp;date=04.12.2024" \o "Федеральный закон от 27.07.2006 N 152-ФЗ (ред. от 08.08.2024) "О персональных данных"{КонсультантПлюс}" </w:instrText>
      </w:r>
      <w:r>
        <w:fldChar w:fldCharType="separate"/>
      </w:r>
      <w:r>
        <w:rPr>
          <w:rStyle w:val="5"/>
          <w:rFonts w:ascii="Times New Roman" w:hAnsi="Times New Roman" w:eastAsia="Times New Roman" w:cs="Times New Roman"/>
          <w:color w:val="auto"/>
          <w:sz w:val="24"/>
          <w:szCs w:val="24"/>
          <w:u w:val="none"/>
          <w:lang w:eastAsia="ru-RU"/>
        </w:rPr>
        <w:t>Законом</w:t>
      </w:r>
      <w:r>
        <w:rPr>
          <w:rStyle w:val="5"/>
          <w:rFonts w:ascii="Times New Roman" w:hAnsi="Times New Roman" w:eastAsia="Times New Roman" w:cs="Times New Roman"/>
          <w:color w:val="auto"/>
          <w:sz w:val="24"/>
          <w:szCs w:val="24"/>
          <w:u w:val="none"/>
          <w:lang w:eastAsia="ru-RU"/>
        </w:rPr>
        <w:fldChar w:fldCharType="end"/>
      </w:r>
      <w:r>
        <w:rPr>
          <w:rFonts w:ascii="Times New Roman" w:hAnsi="Times New Roman" w:eastAsia="Times New Roman" w:cs="Times New Roman"/>
          <w:sz w:val="24"/>
          <w:szCs w:val="24"/>
          <w:lang w:eastAsia="ru-RU"/>
        </w:rPr>
        <w:t xml:space="preserve"> о </w:t>
      </w:r>
      <w:r>
        <w:rPr>
          <w:rFonts w:ascii="Times New Roman" w:hAnsi="Times New Roman" w:eastAsia="Times New Roman" w:cs="Times New Roman"/>
          <w:color w:val="22272F"/>
          <w:sz w:val="24"/>
          <w:szCs w:val="24"/>
          <w:lang w:eastAsia="ru-RU"/>
        </w:rPr>
        <w:t>персональных данных и принятыми в соответствии с ним нормативными правовыми актами, если иное не предусмотрено Законом о персональных данных или другими федеральными законами;</w:t>
      </w:r>
    </w:p>
    <w:p w14:paraId="06639229">
      <w:pPr>
        <w:pStyle w:val="14"/>
        <w:numPr>
          <w:ilvl w:val="0"/>
          <w:numId w:val="1"/>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Законом о персональных данных, соблюдать конфиденциальность персональных данных, принимать необходимые меры, направленные на обеспечение выполнения обязанностей, предусмотренных Законом о персональных данных;</w:t>
      </w:r>
    </w:p>
    <w:p w14:paraId="34EAF541">
      <w:pPr>
        <w:pStyle w:val="14"/>
        <w:numPr>
          <w:ilvl w:val="0"/>
          <w:numId w:val="1"/>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Законе о персональных данных;</w:t>
      </w:r>
    </w:p>
    <w:p w14:paraId="34CF8798">
      <w:pPr>
        <w:pStyle w:val="14"/>
        <w:numPr>
          <w:ilvl w:val="0"/>
          <w:numId w:val="1"/>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получать от субъекта персональных данных достоверные информацию и/или документы, содержащие персональные данные;</w:t>
      </w:r>
    </w:p>
    <w:p w14:paraId="1891A8EA">
      <w:pPr>
        <w:pStyle w:val="14"/>
        <w:numPr>
          <w:ilvl w:val="0"/>
          <w:numId w:val="1"/>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требовать от субъекта персональных данных своевременного уточнения предоставленных персональных данных.</w:t>
      </w:r>
    </w:p>
    <w:p w14:paraId="2709D28E">
      <w:pPr>
        <w:spacing w:after="0"/>
        <w:jc w:val="both"/>
        <w:rPr>
          <w:rFonts w:ascii="Times New Roman" w:hAnsi="Times New Roman" w:eastAsia="Times New Roman" w:cs="Times New Roman"/>
          <w:color w:val="22272F"/>
          <w:sz w:val="24"/>
          <w:szCs w:val="24"/>
          <w:lang w:eastAsia="ru-RU"/>
        </w:rPr>
      </w:pPr>
    </w:p>
    <w:p w14:paraId="3EDF583E">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1.6.2. Оператор обязан:</w:t>
      </w:r>
    </w:p>
    <w:p w14:paraId="19492761">
      <w:pPr>
        <w:spacing w:after="0"/>
        <w:jc w:val="both"/>
        <w:rPr>
          <w:rFonts w:ascii="Times New Roman" w:hAnsi="Times New Roman" w:eastAsia="Times New Roman" w:cs="Times New Roman"/>
          <w:color w:val="22272F"/>
          <w:sz w:val="24"/>
          <w:szCs w:val="24"/>
          <w:lang w:eastAsia="ru-RU"/>
        </w:rPr>
      </w:pPr>
    </w:p>
    <w:p w14:paraId="26787A73">
      <w:pPr>
        <w:pStyle w:val="14"/>
        <w:numPr>
          <w:ilvl w:val="0"/>
          <w:numId w:val="2"/>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обрабатывать персональные данные в порядке, установленном действующим законодательством РФ;</w:t>
      </w:r>
    </w:p>
    <w:p w14:paraId="76FE48D1">
      <w:pPr>
        <w:pStyle w:val="14"/>
        <w:numPr>
          <w:ilvl w:val="0"/>
          <w:numId w:val="2"/>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рассматривать обращения субъекта персональных данных (его законного представителя) по вопросам обработки персональных данных и давать мотивированные ответы согласно ст.14 Закона о персональных данных;</w:t>
      </w:r>
    </w:p>
    <w:p w14:paraId="143C7F3A">
      <w:pPr>
        <w:pStyle w:val="14"/>
        <w:numPr>
          <w:ilvl w:val="0"/>
          <w:numId w:val="2"/>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предоставлять субъекту персональных данных (его законному представителю) возможность безвозмездного доступа к его персональным данным;</w:t>
      </w:r>
    </w:p>
    <w:p w14:paraId="6FE98CF0">
      <w:pPr>
        <w:pStyle w:val="14"/>
        <w:numPr>
          <w:ilvl w:val="0"/>
          <w:numId w:val="2"/>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принимать меры по уточнению, уничтожению персональных данных субъекта персональных данных в связи с его (его законного представителя) обращением с законными и обоснованными требованиями;</w:t>
      </w:r>
    </w:p>
    <w:p w14:paraId="6DD0CE38">
      <w:pPr>
        <w:pStyle w:val="14"/>
        <w:numPr>
          <w:ilvl w:val="0"/>
          <w:numId w:val="2"/>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сообщать в уполномоченный орган по защите прав субъектов персональных данных (Федеральную службу по надзору в сфере связи, информационных технологий и массовых коммуникаций (Роскомнадзор)) по запросу этого органа необходимую информацию в течение 10 рабочих дней с даты получения такого запроса. Данный срок может быть продлен, но не более чем на пять рабочих дней. Для этого Оператору необходимо направить в Роскомнадзор мотивированное уведомление с указанием причин продления срока предоставления запрашиваемой информации;</w:t>
      </w:r>
    </w:p>
    <w:p w14:paraId="7E841E12">
      <w:pPr>
        <w:pStyle w:val="14"/>
        <w:numPr>
          <w:ilvl w:val="0"/>
          <w:numId w:val="2"/>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в порядке, определенном федеральным органом исполнительной власти, уполномоченным в области обеспечения безопасности, обеспечивать взаимодействие с государственной системой обнаружения, предупреждения и ликвидации последствий компьютерных атак на информационные ресурсы РФ, включая информирование его о компьютерных инцидентах, которые повлекли неправомерную передачу (предоставление, распространение, доступ) персональных данных;</w:t>
      </w:r>
    </w:p>
    <w:p w14:paraId="2D828FC0">
      <w:pPr>
        <w:pStyle w:val="14"/>
        <w:numPr>
          <w:ilvl w:val="0"/>
          <w:numId w:val="2"/>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организовывать защиту персональных данных в соответствии с требованиями законодательства РФ.</w:t>
      </w:r>
    </w:p>
    <w:p w14:paraId="04D1924B">
      <w:pPr>
        <w:spacing w:after="0"/>
        <w:jc w:val="both"/>
        <w:rPr>
          <w:rFonts w:ascii="Times New Roman" w:hAnsi="Times New Roman" w:eastAsia="Times New Roman" w:cs="Times New Roman"/>
          <w:color w:val="22272F"/>
          <w:sz w:val="24"/>
          <w:szCs w:val="24"/>
          <w:lang w:eastAsia="ru-RU"/>
        </w:rPr>
      </w:pPr>
    </w:p>
    <w:p w14:paraId="76E5FD0B">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1.7. Основные права и обязанности субъектов персональных данных:</w:t>
      </w:r>
    </w:p>
    <w:p w14:paraId="702978DE">
      <w:pPr>
        <w:spacing w:after="0"/>
        <w:jc w:val="both"/>
        <w:rPr>
          <w:rFonts w:ascii="Times New Roman" w:hAnsi="Times New Roman" w:eastAsia="Times New Roman" w:cs="Times New Roman"/>
          <w:color w:val="22272F"/>
          <w:sz w:val="24"/>
          <w:szCs w:val="24"/>
          <w:lang w:eastAsia="ru-RU"/>
        </w:rPr>
      </w:pPr>
    </w:p>
    <w:p w14:paraId="020ECFD1">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1.7.1. Субъекты персональных данных имеют право:</w:t>
      </w:r>
    </w:p>
    <w:p w14:paraId="0D473F73">
      <w:pPr>
        <w:spacing w:after="0"/>
        <w:jc w:val="both"/>
        <w:rPr>
          <w:rFonts w:ascii="Times New Roman" w:hAnsi="Times New Roman" w:eastAsia="Times New Roman" w:cs="Times New Roman"/>
          <w:color w:val="22272F"/>
          <w:sz w:val="24"/>
          <w:szCs w:val="24"/>
          <w:lang w:eastAsia="ru-RU"/>
        </w:rPr>
      </w:pPr>
    </w:p>
    <w:p w14:paraId="0159CCF1">
      <w:pPr>
        <w:pStyle w:val="14"/>
        <w:numPr>
          <w:ilvl w:val="0"/>
          <w:numId w:val="3"/>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получать информацию, касающуюся обработки его персональных данных, за исключением случаев, предусмотренных федеральными законами. Сведения предоставляются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 Перечень информации и порядок ее получения установлен Законом о персональных данных;</w:t>
      </w:r>
    </w:p>
    <w:p w14:paraId="6D17D975">
      <w:pPr>
        <w:pStyle w:val="14"/>
        <w:numPr>
          <w:ilvl w:val="0"/>
          <w:numId w:val="3"/>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на доступ к их персональным данным, включая право на получение копии любой записи, содержащей их персональные данные, за исключением случаев, предусмотренных федеральным законом;</w:t>
      </w:r>
    </w:p>
    <w:p w14:paraId="46FE5CFC">
      <w:pPr>
        <w:pStyle w:val="14"/>
        <w:numPr>
          <w:ilvl w:val="0"/>
          <w:numId w:val="3"/>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на уточнение их персональных данных, их блокирование или уничтожение в случаях, если персональные данные являются неполными, устаревшими, неточными, незаконно полученными или не являются необходимыми для заявленной цели обработки; </w:t>
      </w:r>
    </w:p>
    <w:p w14:paraId="27421B38">
      <w:pPr>
        <w:pStyle w:val="14"/>
        <w:numPr>
          <w:ilvl w:val="0"/>
          <w:numId w:val="3"/>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на отзыв согласия на обработку персональных данных (путем направления соответствующего волеизъявления на электронную почту или юридический адрес Оператора); </w:t>
      </w:r>
    </w:p>
    <w:p w14:paraId="2E1B0DDC">
      <w:pPr>
        <w:pStyle w:val="14"/>
        <w:numPr>
          <w:ilvl w:val="0"/>
          <w:numId w:val="3"/>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дать предварительное согласие на обработку персональных данных в целях продвижения на рынке товаров, работ и услуг;</w:t>
      </w:r>
    </w:p>
    <w:p w14:paraId="5EEF7495">
      <w:pPr>
        <w:pStyle w:val="14"/>
        <w:numPr>
          <w:ilvl w:val="0"/>
          <w:numId w:val="3"/>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на принятие предусмотренных законом мер по защите своих прав;</w:t>
      </w:r>
    </w:p>
    <w:p w14:paraId="235852CB">
      <w:pPr>
        <w:pStyle w:val="14"/>
        <w:numPr>
          <w:ilvl w:val="0"/>
          <w:numId w:val="3"/>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обжаловать в Роскомнадзоре или в судебном порядке неправомерные действия или бездействие Оператора при обработке его персональных данных;</w:t>
      </w:r>
    </w:p>
    <w:p w14:paraId="0E6D0759">
      <w:pPr>
        <w:pStyle w:val="14"/>
        <w:numPr>
          <w:ilvl w:val="0"/>
          <w:numId w:val="3"/>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на осуществление иных прав, предусмотренных законодательством РФ.</w:t>
      </w:r>
    </w:p>
    <w:p w14:paraId="07BF8D65">
      <w:pPr>
        <w:spacing w:after="0"/>
        <w:jc w:val="both"/>
        <w:rPr>
          <w:rFonts w:ascii="Times New Roman" w:hAnsi="Times New Roman" w:eastAsia="Times New Roman" w:cs="Times New Roman"/>
          <w:color w:val="22272F"/>
          <w:sz w:val="24"/>
          <w:szCs w:val="24"/>
          <w:lang w:eastAsia="ru-RU"/>
        </w:rPr>
      </w:pPr>
    </w:p>
    <w:p w14:paraId="5AA007AC">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1.7.2. Субъекты персональных данных обязаны:</w:t>
      </w:r>
    </w:p>
    <w:p w14:paraId="4853433A">
      <w:pPr>
        <w:spacing w:after="0"/>
        <w:jc w:val="both"/>
        <w:rPr>
          <w:rFonts w:ascii="Times New Roman" w:hAnsi="Times New Roman" w:eastAsia="Times New Roman" w:cs="Times New Roman"/>
          <w:color w:val="22272F"/>
          <w:sz w:val="24"/>
          <w:szCs w:val="24"/>
          <w:lang w:eastAsia="ru-RU"/>
        </w:rPr>
      </w:pPr>
    </w:p>
    <w:p w14:paraId="3D46D792">
      <w:pPr>
        <w:pStyle w:val="14"/>
        <w:numPr>
          <w:ilvl w:val="0"/>
          <w:numId w:val="4"/>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предоставлять Оператору только достоверные данные о себе;</w:t>
      </w:r>
    </w:p>
    <w:p w14:paraId="61C8CB29">
      <w:pPr>
        <w:pStyle w:val="14"/>
        <w:numPr>
          <w:ilvl w:val="0"/>
          <w:numId w:val="4"/>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предоставлять документы, содержащие персональные данные в объеме, необходимом для цели обработки;</w:t>
      </w:r>
    </w:p>
    <w:p w14:paraId="6F26DCE7">
      <w:pPr>
        <w:pStyle w:val="14"/>
        <w:numPr>
          <w:ilvl w:val="0"/>
          <w:numId w:val="4"/>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сообщать Оператору об уточнении (обновлении, изменении) своих персональных данных.</w:t>
      </w:r>
    </w:p>
    <w:p w14:paraId="40F5712B">
      <w:pPr>
        <w:spacing w:after="0"/>
        <w:jc w:val="both"/>
        <w:rPr>
          <w:rFonts w:ascii="Times New Roman" w:hAnsi="Times New Roman" w:eastAsia="Times New Roman" w:cs="Times New Roman"/>
          <w:color w:val="22272F"/>
          <w:sz w:val="24"/>
          <w:szCs w:val="24"/>
          <w:lang w:eastAsia="ru-RU"/>
        </w:rPr>
      </w:pPr>
    </w:p>
    <w:p w14:paraId="23036427">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1.7.3. Лица, передавшие Оператору недостоверные сведения о себе, либо сведения о другом субъекте персональных данных без согласия последнего, несут ответственность в соответствии с законодательством РФ.</w:t>
      </w:r>
    </w:p>
    <w:p w14:paraId="5425E45D">
      <w:pPr>
        <w:spacing w:after="0"/>
        <w:jc w:val="both"/>
        <w:rPr>
          <w:rFonts w:ascii="Times New Roman" w:hAnsi="Times New Roman" w:eastAsia="Times New Roman" w:cs="Times New Roman"/>
          <w:color w:val="22272F"/>
          <w:sz w:val="24"/>
          <w:szCs w:val="24"/>
          <w:lang w:eastAsia="ru-RU"/>
        </w:rPr>
      </w:pPr>
    </w:p>
    <w:p w14:paraId="4CB6A677">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1.7.4. Контроль за исполнением требований Политики осуществляется уполномоченным лицом, ответственным за организацию обработки персональных данных у Оператора.</w:t>
      </w:r>
    </w:p>
    <w:p w14:paraId="4AB6AD0B">
      <w:pPr>
        <w:spacing w:after="0"/>
        <w:jc w:val="both"/>
        <w:rPr>
          <w:rFonts w:ascii="Times New Roman" w:hAnsi="Times New Roman" w:eastAsia="Times New Roman" w:cs="Times New Roman"/>
          <w:color w:val="22272F"/>
          <w:sz w:val="24"/>
          <w:szCs w:val="24"/>
          <w:lang w:eastAsia="ru-RU"/>
        </w:rPr>
      </w:pPr>
    </w:p>
    <w:p w14:paraId="2F63A792">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1.7.5. Заполняя соответствующие формы и/или отправляя свои персональные данные Оператору, согласие на обработку персональных данных считается предоставленным Субъектом посредством совершения им конклюдентных действий, а именно путем проставления специального знака – «веб-метки» в специальном поле на Сайте рядом с текстом вида: «Я даю согласие на обработку персональных данных на условиях Политики обработки персональных данных», при условии, что Субъекту в каждом месте сбора персональных данных предоставлена возможность ознакомиться с полным текстом Политики.</w:t>
      </w:r>
    </w:p>
    <w:p w14:paraId="161D058A">
      <w:pPr>
        <w:spacing w:after="0"/>
        <w:jc w:val="both"/>
        <w:rPr>
          <w:rFonts w:ascii="Times New Roman" w:hAnsi="Times New Roman" w:eastAsia="Times New Roman" w:cs="Times New Roman"/>
          <w:color w:val="22272F"/>
          <w:sz w:val="24"/>
          <w:szCs w:val="24"/>
          <w:lang w:eastAsia="ru-RU"/>
        </w:rPr>
      </w:pPr>
    </w:p>
    <w:p w14:paraId="726A3E98">
      <w:pPr>
        <w:spacing w:after="0"/>
        <w:jc w:val="both"/>
        <w:rPr>
          <w:rFonts w:ascii="Times New Roman" w:hAnsi="Times New Roman" w:eastAsia="Times New Roman" w:cs="Times New Roman"/>
          <w:b/>
          <w:color w:val="22272F"/>
          <w:sz w:val="24"/>
          <w:szCs w:val="24"/>
          <w:lang w:eastAsia="ru-RU"/>
        </w:rPr>
      </w:pPr>
      <w:r>
        <w:rPr>
          <w:rFonts w:ascii="Times New Roman" w:hAnsi="Times New Roman" w:eastAsia="Times New Roman" w:cs="Times New Roman"/>
          <w:b/>
          <w:color w:val="22272F"/>
          <w:sz w:val="24"/>
          <w:szCs w:val="24"/>
          <w:lang w:eastAsia="ru-RU"/>
        </w:rPr>
        <w:t>2. ОБЪЕМ И КАТЕГОРИИ ОБРАБАТЫВАЕМЫХ ПЕРСОНАЛЬНЫХ ДАННЫХ, КАТЕГОРИИ СУБЪЕКТОВ ПЕРСОНАЛЬНЫХ ДАННЫХ</w:t>
      </w:r>
    </w:p>
    <w:p w14:paraId="70F047A6">
      <w:pPr>
        <w:spacing w:after="0"/>
        <w:jc w:val="both"/>
        <w:rPr>
          <w:rFonts w:ascii="Times New Roman" w:hAnsi="Times New Roman" w:eastAsia="Times New Roman" w:cs="Times New Roman"/>
          <w:color w:val="22272F"/>
          <w:sz w:val="24"/>
          <w:szCs w:val="24"/>
          <w:lang w:eastAsia="ru-RU"/>
        </w:rPr>
      </w:pPr>
    </w:p>
    <w:p w14:paraId="4CF9A404">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2.1. Содержание и объем обрабатываемых персональных данных должны соответствовать заявленным целям обработки, предусмотренным в разделе 3 Политики. Обрабатываемые персональные данные не должны быть избыточными по отношению к заявленным целям их обработки. </w:t>
      </w:r>
    </w:p>
    <w:p w14:paraId="2015F8E8">
      <w:pPr>
        <w:spacing w:after="0"/>
        <w:jc w:val="both"/>
        <w:rPr>
          <w:rFonts w:ascii="Times New Roman" w:hAnsi="Times New Roman" w:eastAsia="Times New Roman" w:cs="Times New Roman"/>
          <w:color w:val="22272F"/>
          <w:sz w:val="24"/>
          <w:szCs w:val="24"/>
          <w:lang w:eastAsia="ru-RU"/>
        </w:rPr>
      </w:pPr>
    </w:p>
    <w:p w14:paraId="05FAB2C1">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2.2. Оператор может обрабатывать персональные данные следующих категорий субъектов персональных данных: </w:t>
      </w:r>
    </w:p>
    <w:p w14:paraId="7DA83AC0">
      <w:pPr>
        <w:spacing w:after="0"/>
        <w:jc w:val="both"/>
        <w:rPr>
          <w:rFonts w:ascii="Times New Roman" w:hAnsi="Times New Roman" w:eastAsia="Times New Roman" w:cs="Times New Roman"/>
          <w:color w:val="22272F"/>
          <w:sz w:val="24"/>
          <w:szCs w:val="24"/>
          <w:lang w:eastAsia="ru-RU"/>
        </w:rPr>
      </w:pPr>
    </w:p>
    <w:p w14:paraId="63D0FA69">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2.2.1. Клиенты Оператора (физические лица); </w:t>
      </w:r>
    </w:p>
    <w:p w14:paraId="125A8446">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2.2.2. Представители (работники) клиентов и контрагентов Оператора; </w:t>
      </w:r>
    </w:p>
    <w:p w14:paraId="2DC6536F">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2.2.3. Посетители Сайта Оператора (Пользователи). </w:t>
      </w:r>
    </w:p>
    <w:p w14:paraId="6AE5C38E">
      <w:pPr>
        <w:spacing w:after="0"/>
        <w:jc w:val="both"/>
        <w:rPr>
          <w:rFonts w:ascii="Times New Roman" w:hAnsi="Times New Roman" w:eastAsia="Times New Roman" w:cs="Times New Roman"/>
          <w:color w:val="22272F"/>
          <w:sz w:val="24"/>
          <w:szCs w:val="24"/>
          <w:lang w:eastAsia="ru-RU"/>
        </w:rPr>
      </w:pPr>
    </w:p>
    <w:p w14:paraId="51CB70BA">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2.3. Оператором не осуществляется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за исключением случаев, предусмотренных законодательством РФ.</w:t>
      </w:r>
    </w:p>
    <w:p w14:paraId="04B0601F">
      <w:pPr>
        <w:spacing w:after="0"/>
        <w:jc w:val="both"/>
        <w:rPr>
          <w:rFonts w:ascii="Times New Roman" w:hAnsi="Times New Roman" w:eastAsia="Times New Roman" w:cs="Times New Roman"/>
          <w:color w:val="22272F"/>
          <w:sz w:val="24"/>
          <w:szCs w:val="24"/>
          <w:lang w:eastAsia="ru-RU"/>
        </w:rPr>
      </w:pPr>
    </w:p>
    <w:p w14:paraId="7D6442D9">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2.4. Оператором не осуществляется обработка биометрических персональных данных.</w:t>
      </w:r>
    </w:p>
    <w:p w14:paraId="0A658AE0">
      <w:pPr>
        <w:spacing w:after="0"/>
        <w:jc w:val="both"/>
        <w:rPr>
          <w:rFonts w:ascii="Times New Roman" w:hAnsi="Times New Roman" w:eastAsia="Times New Roman" w:cs="Times New Roman"/>
          <w:color w:val="22272F"/>
          <w:sz w:val="24"/>
          <w:szCs w:val="24"/>
          <w:lang w:eastAsia="ru-RU"/>
        </w:rPr>
      </w:pPr>
    </w:p>
    <w:p w14:paraId="748D7994">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2.5. Трансграничная передача персональных данных Оператором не осуществляется.</w:t>
      </w:r>
    </w:p>
    <w:p w14:paraId="4021C296">
      <w:pPr>
        <w:spacing w:after="0"/>
        <w:jc w:val="both"/>
        <w:rPr>
          <w:rFonts w:ascii="Times New Roman" w:hAnsi="Times New Roman" w:eastAsia="Times New Roman" w:cs="Times New Roman"/>
          <w:color w:val="22272F"/>
          <w:sz w:val="24"/>
          <w:szCs w:val="24"/>
          <w:lang w:eastAsia="ru-RU"/>
        </w:rPr>
      </w:pPr>
    </w:p>
    <w:p w14:paraId="68900E8B">
      <w:pPr>
        <w:spacing w:after="120" w:line="240" w:lineRule="auto"/>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2.6. О технологии «Куки»: </w:t>
      </w:r>
    </w:p>
    <w:p w14:paraId="1FC003EE">
      <w:pPr>
        <w:spacing w:after="120" w:line="240" w:lineRule="auto"/>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Куки (cookie):</w:t>
      </w:r>
      <w:r>
        <w:rPr>
          <w:rFonts w:ascii="Times New Roman" w:hAnsi="Times New Roman" w:eastAsia="Times New Roman" w:cs="Times New Roman"/>
          <w:b/>
          <w:color w:val="22272F"/>
          <w:sz w:val="24"/>
          <w:szCs w:val="24"/>
          <w:lang w:eastAsia="ru-RU"/>
        </w:rPr>
        <w:t xml:space="preserve"> </w:t>
      </w:r>
      <w:r>
        <w:rPr>
          <w:rFonts w:ascii="Times New Roman" w:hAnsi="Times New Roman" w:eastAsia="Times New Roman" w:cs="Times New Roman"/>
          <w:color w:val="22272F"/>
          <w:sz w:val="24"/>
          <w:szCs w:val="24"/>
          <w:lang w:eastAsia="ru-RU"/>
        </w:rPr>
        <w:t xml:space="preserve">– это фрагмент данных, отправленный сервером Оператора и хранимый на устройстве Пользователя. Содержимое такого файла может как относиться, так и не относиться к персональным данным, в зависимости от того, содержит ли такой файл персональные данные или содержит обезличенные технические данные. </w:t>
      </w:r>
    </w:p>
    <w:p w14:paraId="24638D24">
      <w:pPr>
        <w:spacing w:after="120" w:line="240" w:lineRule="auto"/>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Пользователь вправе запретить своему оборудованию прием этих данных или ограничить прием этих данных. При отказе от получения таких данных или при ограничении приема данных некоторые функции Сайта могут работать некорректно. Пользователь обязуется сам настроить свое оборудование таким способом, чтобы оно обеспечивало адекватный его желаниям режим работы и уровень защиты данных куки (cookie), а Оператор не предоставляет технологических и правовых консультаций на темы подобного характера.</w:t>
      </w:r>
    </w:p>
    <w:p w14:paraId="1A2A6317">
      <w:pPr>
        <w:spacing w:after="120" w:line="240" w:lineRule="auto"/>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Оператор может использовать следующие типы файлов куки (сookie) в следующих целях:</w:t>
      </w:r>
    </w:p>
    <w:p w14:paraId="672827FE">
      <w:pPr>
        <w:numPr>
          <w:ilvl w:val="0"/>
          <w:numId w:val="5"/>
        </w:numPr>
        <w:spacing w:after="120" w:line="240" w:lineRule="auto"/>
        <w:ind w:left="0" w:firstLine="0"/>
        <w:jc w:val="both"/>
        <w:rPr>
          <w:rFonts w:ascii="Times New Roman" w:hAnsi="Times New Roman" w:eastAsia="Times New Roman" w:cs="Times New Roman"/>
          <w:bCs/>
          <w:color w:val="22272F"/>
          <w:sz w:val="24"/>
          <w:szCs w:val="24"/>
          <w:lang w:eastAsia="ru-RU"/>
        </w:rPr>
      </w:pPr>
      <w:r>
        <w:rPr>
          <w:rFonts w:ascii="Times New Roman" w:hAnsi="Times New Roman" w:eastAsia="Times New Roman" w:cs="Times New Roman"/>
          <w:bCs/>
          <w:color w:val="22272F"/>
          <w:sz w:val="24"/>
          <w:szCs w:val="24"/>
          <w:lang w:eastAsia="ru-RU"/>
        </w:rPr>
        <w:t>технические файлы cookie: эти файлы необходимы для нормальной работы Сайта и предоставления его функций; кроме всего прочего, они позволяют идентифицировать аппаратное и программное обеспечение, включая тип браузера, чтобы Сайт работал корректно на оборудовании конкретного Пользователя. Например, если вы создадите учетную запись, мы будем использовать файлы cookie для управления процессом регистрации и общего администрирования. Когда вы входите в учетную запись, мы будем использовать файлы cookie, чтобы Сайт мог помнить об этом факте. Это избавляет вас от необходимости входить в учетную запись каждый раз, когда вы посещаете новую страницу Сайта;</w:t>
      </w:r>
    </w:p>
    <w:p w14:paraId="0A9335C9">
      <w:pPr>
        <w:numPr>
          <w:ilvl w:val="0"/>
          <w:numId w:val="5"/>
        </w:numPr>
        <w:spacing w:after="120" w:line="240" w:lineRule="auto"/>
        <w:ind w:left="0" w:firstLine="0"/>
        <w:jc w:val="both"/>
        <w:rPr>
          <w:rFonts w:ascii="Times New Roman" w:hAnsi="Times New Roman" w:eastAsia="Times New Roman" w:cs="Times New Roman"/>
          <w:bCs/>
          <w:color w:val="22272F"/>
          <w:sz w:val="24"/>
          <w:szCs w:val="24"/>
          <w:lang w:eastAsia="ru-RU"/>
        </w:rPr>
      </w:pPr>
      <w:r>
        <w:rPr>
          <w:rFonts w:ascii="Times New Roman" w:hAnsi="Times New Roman" w:eastAsia="Times New Roman" w:cs="Times New Roman"/>
          <w:bCs/>
          <w:color w:val="22272F"/>
          <w:sz w:val="24"/>
          <w:szCs w:val="24"/>
          <w:lang w:eastAsia="ru-RU"/>
        </w:rPr>
        <w:t>файлы cookie для сохранения настроек и предпочтений: эти файлы cookie позволяют сохранять предпочтения Пользователя, такие как выбранный язык, местоположение, настройки внешнего вида Сайта. Чтобы запомнить ваши предпочтения, нам необходимо использовать файлы cookie, чтобы эта информация могла вызываться всякий раз, когда вы взаимодействуете со страницей Сайта, и чтобы ваши настройки не сбивались;</w:t>
      </w:r>
    </w:p>
    <w:p w14:paraId="4C8312D2">
      <w:pPr>
        <w:numPr>
          <w:ilvl w:val="0"/>
          <w:numId w:val="5"/>
        </w:numPr>
        <w:spacing w:after="120" w:line="240" w:lineRule="auto"/>
        <w:ind w:left="0" w:firstLine="0"/>
        <w:jc w:val="both"/>
        <w:rPr>
          <w:rFonts w:ascii="Times New Roman" w:hAnsi="Times New Roman" w:eastAsia="Times New Roman" w:cs="Times New Roman"/>
          <w:bCs/>
          <w:color w:val="22272F"/>
          <w:sz w:val="24"/>
          <w:szCs w:val="24"/>
          <w:lang w:eastAsia="ru-RU"/>
        </w:rPr>
      </w:pPr>
      <w:r>
        <w:rPr>
          <w:rFonts w:ascii="Times New Roman" w:hAnsi="Times New Roman" w:eastAsia="Times New Roman" w:cs="Times New Roman"/>
          <w:bCs/>
          <w:color w:val="22272F"/>
          <w:sz w:val="24"/>
          <w:szCs w:val="24"/>
          <w:lang w:eastAsia="ru-RU"/>
        </w:rPr>
        <w:t>файлы cookie, относящиеся к рассылке по электронной почте: Сайт предлагает подписаться на информационный бюллетень по электронной почте, и файлы cookie могут использоваться, чтобы помнить, подписаны ли вы на такой бюллетень, и показывать ли вам определенные уведомления, которые могут быть действительны только для подписанных/неподписанных пользователей;</w:t>
      </w:r>
    </w:p>
    <w:p w14:paraId="5B75E1F9">
      <w:pPr>
        <w:numPr>
          <w:ilvl w:val="0"/>
          <w:numId w:val="5"/>
        </w:numPr>
        <w:spacing w:after="120" w:line="240" w:lineRule="auto"/>
        <w:ind w:left="0" w:firstLine="0"/>
        <w:jc w:val="both"/>
        <w:rPr>
          <w:rFonts w:ascii="Times New Roman" w:hAnsi="Times New Roman" w:eastAsia="Times New Roman" w:cs="Times New Roman"/>
          <w:bCs/>
          <w:color w:val="22272F"/>
          <w:sz w:val="24"/>
          <w:szCs w:val="24"/>
          <w:lang w:eastAsia="ru-RU"/>
        </w:rPr>
      </w:pPr>
      <w:r>
        <w:rPr>
          <w:rFonts w:ascii="Times New Roman" w:hAnsi="Times New Roman" w:eastAsia="Times New Roman" w:cs="Times New Roman"/>
          <w:bCs/>
          <w:color w:val="22272F"/>
          <w:sz w:val="24"/>
          <w:szCs w:val="24"/>
          <w:lang w:eastAsia="ru-RU"/>
        </w:rPr>
        <w:t>статистические/аналитические файлы cookie: эти файлы cookie позволяют распознавать пользователей, подсчитывать их количество и собирать информацию, такую как произведенные операции на Сайте, включая информацию о посещенных страницах Сайта и контенте, который наиболее интересен Пользователю. Такие файлы cookie используются Оператором чтобы собирать, анализировать и упорядочивать статистику и аналитику Сайта и улучшать Сайт;</w:t>
      </w:r>
    </w:p>
    <w:p w14:paraId="546AE592">
      <w:pPr>
        <w:numPr>
          <w:ilvl w:val="0"/>
          <w:numId w:val="5"/>
        </w:numPr>
        <w:spacing w:after="120" w:line="240" w:lineRule="auto"/>
        <w:ind w:left="0" w:firstLine="0"/>
        <w:jc w:val="both"/>
        <w:rPr>
          <w:rFonts w:ascii="Times New Roman" w:hAnsi="Times New Roman" w:eastAsia="Times New Roman" w:cs="Times New Roman"/>
          <w:bCs/>
          <w:color w:val="22272F"/>
          <w:sz w:val="24"/>
          <w:szCs w:val="24"/>
          <w:lang w:eastAsia="ru-RU"/>
        </w:rPr>
      </w:pPr>
      <w:r>
        <w:rPr>
          <w:rFonts w:ascii="Times New Roman" w:hAnsi="Times New Roman" w:eastAsia="Times New Roman" w:cs="Times New Roman"/>
          <w:bCs/>
          <w:color w:val="22272F"/>
          <w:sz w:val="24"/>
          <w:szCs w:val="24"/>
          <w:lang w:eastAsia="ru-RU"/>
        </w:rPr>
        <w:t>поведенческие файлы cookie: эти файлы cookie собирают информацию о том, как пользователи взаимодействуют с Сайтом, что позволяет выявлять ошибки и тестировать новые функции для повышения производительности Сайта;</w:t>
      </w:r>
    </w:p>
    <w:p w14:paraId="23F60342">
      <w:pPr>
        <w:numPr>
          <w:ilvl w:val="0"/>
          <w:numId w:val="5"/>
        </w:numPr>
        <w:spacing w:after="120" w:line="240" w:lineRule="auto"/>
        <w:ind w:left="0" w:firstLine="0"/>
        <w:jc w:val="both"/>
        <w:rPr>
          <w:rFonts w:ascii="Times New Roman" w:hAnsi="Times New Roman" w:eastAsia="Times New Roman" w:cs="Times New Roman"/>
          <w:bCs/>
          <w:color w:val="22272F"/>
          <w:sz w:val="24"/>
          <w:szCs w:val="24"/>
          <w:lang w:eastAsia="ru-RU"/>
        </w:rPr>
      </w:pPr>
      <w:r>
        <w:rPr>
          <w:rFonts w:ascii="Times New Roman" w:hAnsi="Times New Roman" w:eastAsia="Times New Roman" w:cs="Times New Roman"/>
          <w:bCs/>
          <w:color w:val="22272F"/>
          <w:sz w:val="24"/>
          <w:szCs w:val="24"/>
          <w:lang w:eastAsia="ru-RU"/>
        </w:rPr>
        <w:t>файлы cookie для форм: когда вы отправляете данные через форму, такую ​​как те, которые находятся на странице контактов, в формах обратной связи, в формах для комментариев, файлы cookie могут использоваться для запоминания вас для будущей переписки;</w:t>
      </w:r>
    </w:p>
    <w:p w14:paraId="2FE7C010">
      <w:pPr>
        <w:numPr>
          <w:ilvl w:val="0"/>
          <w:numId w:val="5"/>
        </w:numPr>
        <w:spacing w:after="120" w:line="240" w:lineRule="auto"/>
        <w:ind w:left="0" w:firstLine="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Cs/>
          <w:color w:val="22272F"/>
          <w:sz w:val="24"/>
          <w:szCs w:val="24"/>
          <w:lang w:eastAsia="ru-RU"/>
        </w:rPr>
        <w:t>сторонние и рекламные файлы cookie: эти</w:t>
      </w:r>
      <w:r>
        <w:rPr>
          <w:rFonts w:ascii="Times New Roman" w:hAnsi="Times New Roman" w:eastAsia="Times New Roman" w:cs="Times New Roman"/>
          <w:color w:val="22272F"/>
          <w:sz w:val="24"/>
          <w:szCs w:val="24"/>
          <w:lang w:eastAsia="ru-RU"/>
        </w:rPr>
        <w:t xml:space="preserve"> файлы cookie собирают информацию о пользователях, источниках трафика, посещенных страницах, о рекламе, отображенной для конкретного Пользователя или групп пользователей, а также той рекламе, по которой Пользователь перешел на рекламируемую страницу. Они позволяют отображать рекламу, которая может заинтересовать конкретного Пользователя на основе анализа его персональной информации, поведения, предпочтений.</w:t>
      </w:r>
    </w:p>
    <w:p w14:paraId="68BFEB6B">
      <w:pPr>
        <w:spacing w:after="120" w:line="240" w:lineRule="auto"/>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Использование файлов куки (cookie) регулируется следующим образом:</w:t>
      </w:r>
    </w:p>
    <w:p w14:paraId="25B75E42">
      <w:pPr>
        <w:spacing w:after="120" w:line="240" w:lineRule="auto"/>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а) файлы куки, содержание которых определяет и обрабатывает исключительно Оператор, обрабатываются на условиях настоящей Политики;</w:t>
      </w:r>
    </w:p>
    <w:p w14:paraId="06A7E385">
      <w:pPr>
        <w:spacing w:after="120" w:line="240" w:lineRule="auto"/>
        <w:jc w:val="both"/>
        <w:rPr>
          <w:rFonts w:ascii="Times New Roman" w:hAnsi="Times New Roman" w:eastAsia="Times New Roman" w:cs="Times New Roman"/>
          <w:b/>
          <w:color w:val="22272F"/>
          <w:sz w:val="24"/>
          <w:szCs w:val="24"/>
          <w:lang w:eastAsia="ru-RU"/>
        </w:rPr>
      </w:pPr>
      <w:r>
        <w:rPr>
          <w:rFonts w:ascii="Times New Roman" w:hAnsi="Times New Roman" w:eastAsia="Times New Roman" w:cs="Times New Roman"/>
          <w:color w:val="22272F"/>
          <w:sz w:val="24"/>
          <w:szCs w:val="24"/>
          <w:lang w:eastAsia="ru-RU"/>
        </w:rPr>
        <w:t>б) файлы куки, содержание которых определяет и обрабатывает третье лицо – например, поставщик стороннего программного обеспечения или сервиса, которым пользуется Оператор – обрабатываются на условиях настоящей Политики, а также</w:t>
      </w:r>
      <w:r>
        <w:rPr>
          <w:rFonts w:ascii="Times New Roman" w:hAnsi="Times New Roman" w:eastAsia="Times New Roman" w:cs="Times New Roman"/>
          <w:b/>
          <w:color w:val="22272F"/>
          <w:sz w:val="24"/>
          <w:szCs w:val="24"/>
          <w:lang w:eastAsia="ru-RU"/>
        </w:rPr>
        <w:t xml:space="preserve"> </w:t>
      </w:r>
      <w:r>
        <w:rPr>
          <w:rFonts w:ascii="Times New Roman" w:hAnsi="Times New Roman" w:eastAsia="Times New Roman" w:cs="Times New Roman"/>
          <w:color w:val="22272F"/>
          <w:sz w:val="24"/>
          <w:szCs w:val="24"/>
          <w:lang w:eastAsia="ru-RU"/>
        </w:rPr>
        <w:t>на условиях документов о конфиденциальности такого стороннего лица, содержащих, в том числе, наименование этого лица, порядок и условия работы с файлами куки и контактную информацию для обращений субъектов персональных данных:</w:t>
      </w:r>
    </w:p>
    <w:p w14:paraId="71D01B1D">
      <w:pPr>
        <w:spacing w:after="120" w:line="240" w:lineRule="auto"/>
        <w:jc w:val="both"/>
        <w:rPr>
          <w:rFonts w:ascii="Times New Roman" w:hAnsi="Times New Roman" w:eastAsia="Times New Roman" w:cs="Times New Roman"/>
          <w:b/>
          <w:color w:val="22272F"/>
          <w:sz w:val="24"/>
          <w:szCs w:val="24"/>
          <w:lang w:eastAsia="ru-RU"/>
        </w:rPr>
      </w:pPr>
      <w:r>
        <w:rPr>
          <w:rFonts w:ascii="Times New Roman" w:hAnsi="Times New Roman" w:eastAsia="Times New Roman" w:cs="Times New Roman"/>
          <w:color w:val="22272F"/>
          <w:sz w:val="24"/>
          <w:szCs w:val="24"/>
          <w:lang w:eastAsia="ru-RU"/>
        </w:rPr>
        <w:t>Для аналитики использования Сайта мы применяем следующие сторонние инструменты, которые могут использовать технологии cookie:</w:t>
      </w:r>
    </w:p>
    <w:p w14:paraId="57AD1168">
      <w:pPr>
        <w:spacing w:after="120" w:line="240" w:lineRule="auto"/>
        <w:jc w:val="both"/>
        <w:rPr>
          <w:rFonts w:ascii="Times New Roman" w:hAnsi="Times New Roman" w:eastAsia="Times New Roman" w:cs="Times New Roman"/>
          <w:color w:val="22272F"/>
          <w:sz w:val="24"/>
          <w:szCs w:val="24"/>
          <w:u w:val="single"/>
          <w:lang w:eastAsia="ru-RU"/>
        </w:rPr>
      </w:pPr>
      <w:r>
        <w:rPr>
          <w:rFonts w:ascii="Times New Roman" w:hAnsi="Times New Roman" w:eastAsia="Times New Roman" w:cs="Times New Roman"/>
          <w:b/>
          <w:color w:val="22272F"/>
          <w:sz w:val="24"/>
          <w:szCs w:val="24"/>
          <w:lang w:eastAsia="ru-RU"/>
        </w:rPr>
        <w:t xml:space="preserve">Яндекс Метрика </w:t>
      </w:r>
      <w:r>
        <w:fldChar w:fldCharType="begin"/>
      </w:r>
      <w:r>
        <w:instrText xml:space="preserve"> HYPERLINK "https://yandex.ru/legal/confidential/" </w:instrText>
      </w:r>
      <w:r>
        <w:fldChar w:fldCharType="separate"/>
      </w:r>
      <w:r>
        <w:rPr>
          <w:rStyle w:val="5"/>
          <w:rFonts w:ascii="Times New Roman" w:hAnsi="Times New Roman" w:eastAsia="Times New Roman" w:cs="Times New Roman"/>
          <w:sz w:val="24"/>
          <w:szCs w:val="24"/>
          <w:lang w:eastAsia="ru-RU"/>
        </w:rPr>
        <w:t>https://yandex.ru/legal/confidential/</w:t>
      </w:r>
      <w:r>
        <w:rPr>
          <w:rStyle w:val="5"/>
          <w:rFonts w:ascii="Times New Roman" w:hAnsi="Times New Roman" w:eastAsia="Times New Roman" w:cs="Times New Roman"/>
          <w:sz w:val="24"/>
          <w:szCs w:val="24"/>
          <w:lang w:eastAsia="ru-RU"/>
        </w:rPr>
        <w:fldChar w:fldCharType="end"/>
      </w:r>
    </w:p>
    <w:p w14:paraId="3C58AB13">
      <w:pPr>
        <w:spacing w:after="12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Чтобы отключить отправку данных в Яндекс Метрику на всех сайтах, которые посещаются, Посетитель вправе установить блокировщик Яндекс Метрики: </w:t>
      </w:r>
      <w:r>
        <w:fldChar w:fldCharType="begin"/>
      </w:r>
      <w:r>
        <w:instrText xml:space="preserve"> HYPERLINK "https://yandex.ru/support/metrica/general/opt-out.html" \l "opt-out" </w:instrText>
      </w:r>
      <w:r>
        <w:fldChar w:fldCharType="separate"/>
      </w:r>
      <w:r>
        <w:rPr>
          <w:rStyle w:val="5"/>
          <w:rFonts w:ascii="Times New Roman" w:hAnsi="Times New Roman" w:eastAsia="Times New Roman" w:cs="Times New Roman"/>
          <w:sz w:val="24"/>
          <w:szCs w:val="24"/>
        </w:rPr>
        <w:t>https://yandex.ru/support/metrica/general/opt-out.html#opt-out</w:t>
      </w:r>
      <w:r>
        <w:rPr>
          <w:rStyle w:val="5"/>
          <w:rFonts w:ascii="Times New Roman" w:hAnsi="Times New Roman" w:eastAsia="Times New Roman" w:cs="Times New Roman"/>
          <w:sz w:val="24"/>
          <w:szCs w:val="24"/>
        </w:rPr>
        <w:fldChar w:fldCharType="end"/>
      </w:r>
      <w:r>
        <w:rPr>
          <w:rFonts w:ascii="Times New Roman" w:hAnsi="Times New Roman" w:eastAsia="Times New Roman" w:cs="Times New Roman"/>
          <w:sz w:val="24"/>
          <w:szCs w:val="24"/>
        </w:rPr>
        <w:t xml:space="preserve">. </w:t>
      </w:r>
    </w:p>
    <w:p w14:paraId="469C6E32">
      <w:pPr>
        <w:spacing w:after="120" w:line="24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Условия использования сервиса Яндекс Метрика не предусматривают передачу информации, могущей идентифицировать конкретное лицо (ФИО, контакты, данные документов и банковских карт, пароли и иную информацию, являющуюся персональными данными).  </w:t>
      </w:r>
    </w:p>
    <w:p w14:paraId="727E2A88">
      <w:pPr>
        <w:spacing w:after="0"/>
        <w:jc w:val="both"/>
        <w:rPr>
          <w:rFonts w:ascii="Times New Roman" w:hAnsi="Times New Roman" w:eastAsia="Times New Roman" w:cs="Times New Roman"/>
          <w:color w:val="22272F"/>
          <w:sz w:val="24"/>
          <w:szCs w:val="24"/>
          <w:lang w:eastAsia="ru-RU"/>
        </w:rPr>
      </w:pPr>
    </w:p>
    <w:p w14:paraId="6D32A8B4">
      <w:pPr>
        <w:spacing w:after="0"/>
        <w:jc w:val="both"/>
        <w:rPr>
          <w:rFonts w:ascii="Times New Roman" w:hAnsi="Times New Roman" w:eastAsia="Times New Roman" w:cs="Times New Roman"/>
          <w:b/>
          <w:color w:val="22272F"/>
          <w:sz w:val="24"/>
          <w:szCs w:val="24"/>
          <w:lang w:eastAsia="ru-RU"/>
        </w:rPr>
      </w:pPr>
      <w:r>
        <w:rPr>
          <w:rFonts w:ascii="Times New Roman" w:hAnsi="Times New Roman" w:eastAsia="Times New Roman" w:cs="Times New Roman"/>
          <w:b/>
          <w:color w:val="22272F"/>
          <w:sz w:val="24"/>
          <w:szCs w:val="24"/>
          <w:lang w:eastAsia="ru-RU"/>
        </w:rPr>
        <w:t>3. ЦЕЛИ СБОРА ПЕРСОНАЛЬНЫХ ДАННЫХ</w:t>
      </w:r>
    </w:p>
    <w:p w14:paraId="4B7EE0A0">
      <w:pPr>
        <w:spacing w:after="0"/>
        <w:jc w:val="both"/>
        <w:rPr>
          <w:rFonts w:ascii="Times New Roman" w:hAnsi="Times New Roman" w:eastAsia="Times New Roman" w:cs="Times New Roman"/>
          <w:color w:val="22272F"/>
          <w:sz w:val="24"/>
          <w:szCs w:val="24"/>
          <w:lang w:eastAsia="ru-RU"/>
        </w:rPr>
      </w:pPr>
    </w:p>
    <w:p w14:paraId="5D7C2EDE">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3.1. Обработка персональных данных ограничивается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14:paraId="001EE533">
      <w:pPr>
        <w:spacing w:after="0"/>
        <w:jc w:val="both"/>
        <w:rPr>
          <w:rFonts w:ascii="Times New Roman" w:hAnsi="Times New Roman" w:eastAsia="Times New Roman" w:cs="Times New Roman"/>
          <w:color w:val="22272F"/>
          <w:sz w:val="24"/>
          <w:szCs w:val="24"/>
          <w:lang w:eastAsia="ru-RU"/>
        </w:rPr>
      </w:pPr>
    </w:p>
    <w:p w14:paraId="3C4B943E">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3.2. Обработке подлежат только персональные данные, которые отвечают целям их обработки.</w:t>
      </w:r>
    </w:p>
    <w:p w14:paraId="3A82E9A3">
      <w:pPr>
        <w:spacing w:after="0"/>
        <w:jc w:val="both"/>
        <w:rPr>
          <w:rFonts w:ascii="Times New Roman" w:hAnsi="Times New Roman" w:eastAsia="Times New Roman" w:cs="Times New Roman"/>
          <w:color w:val="22272F"/>
          <w:sz w:val="24"/>
          <w:szCs w:val="24"/>
          <w:lang w:eastAsia="ru-RU"/>
        </w:rPr>
      </w:pPr>
    </w:p>
    <w:p w14:paraId="4B49F5A5">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3.3. Персональные данные обрабатываются Оператором в следующих целях:</w:t>
      </w:r>
    </w:p>
    <w:p w14:paraId="5D29B362">
      <w:pPr>
        <w:spacing w:after="0"/>
        <w:jc w:val="both"/>
        <w:rPr>
          <w:rFonts w:ascii="Times New Roman" w:hAnsi="Times New Roman" w:eastAsia="Times New Roman" w:cs="Times New Roman"/>
          <w:color w:val="22272F"/>
          <w:sz w:val="24"/>
          <w:szCs w:val="24"/>
          <w:lang w:eastAsia="ru-RU"/>
        </w:rPr>
      </w:pPr>
    </w:p>
    <w:p w14:paraId="08899782">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3.3.1. </w:t>
      </w:r>
      <w:r>
        <w:rPr>
          <w:rFonts w:ascii="Times New Roman" w:hAnsi="Times New Roman" w:eastAsia="Times New Roman" w:cs="Times New Roman"/>
          <w:b/>
          <w:bCs/>
          <w:color w:val="22272F"/>
          <w:sz w:val="24"/>
          <w:szCs w:val="24"/>
          <w:lang w:eastAsia="ru-RU"/>
        </w:rPr>
        <w:t>Цель 1</w:t>
      </w:r>
      <w:r>
        <w:rPr>
          <w:rFonts w:ascii="Times New Roman" w:hAnsi="Times New Roman" w:eastAsia="Times New Roman" w:cs="Times New Roman"/>
          <w:color w:val="22272F"/>
          <w:sz w:val="24"/>
          <w:szCs w:val="24"/>
          <w:lang w:eastAsia="ru-RU"/>
        </w:rPr>
        <w:t xml:space="preserve">: </w:t>
      </w:r>
      <w:r>
        <w:rPr>
          <w:rFonts w:ascii="Times New Roman" w:hAnsi="Times New Roman" w:cs="Times New Roman"/>
          <w:sz w:val="24"/>
          <w:szCs w:val="24"/>
        </w:rPr>
        <w:t>подготовка, заключение и исполнение гражданско-правового договора</w:t>
      </w:r>
    </w:p>
    <w:p w14:paraId="46B99875">
      <w:pPr>
        <w:spacing w:after="0"/>
        <w:jc w:val="both"/>
        <w:rPr>
          <w:rFonts w:ascii="Times New Roman" w:hAnsi="Times New Roman" w:eastAsia="Times New Roman" w:cs="Times New Roman"/>
          <w:color w:val="22272F"/>
          <w:sz w:val="24"/>
          <w:szCs w:val="24"/>
          <w:lang w:eastAsia="ru-RU"/>
        </w:rPr>
      </w:pPr>
    </w:p>
    <w:p w14:paraId="3BBB9576">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Перечень обрабатываемых персональных данных иной категории</w:t>
      </w:r>
      <w:r>
        <w:rPr>
          <w:rFonts w:ascii="Times New Roman" w:hAnsi="Times New Roman" w:eastAsia="Times New Roman" w:cs="Times New Roman"/>
          <w:color w:val="22272F"/>
          <w:sz w:val="24"/>
          <w:szCs w:val="24"/>
          <w:lang w:eastAsia="ru-RU"/>
        </w:rPr>
        <w:t xml:space="preserve">: фамилия, имя, отчество; месяц, год, дата рождения; семейное положение; доходы; пол; адрес электронной почты; адрес регистрации; номер телефона; гражданство; данные документа, удостоверяющего личность; данные документа, удостоверяющего личность за пределами РФ; данные документа, содержащиеся в свидетельстве о рождении; реквизиты банковской карты; должность; фото, видео изображение лица. </w:t>
      </w:r>
    </w:p>
    <w:p w14:paraId="22300976">
      <w:pPr>
        <w:spacing w:after="0"/>
        <w:jc w:val="both"/>
        <w:rPr>
          <w:rFonts w:ascii="Times New Roman" w:hAnsi="Times New Roman" w:eastAsia="Times New Roman" w:cs="Times New Roman"/>
          <w:color w:val="22272F"/>
          <w:sz w:val="24"/>
          <w:szCs w:val="24"/>
          <w:lang w:eastAsia="ru-RU"/>
        </w:rPr>
      </w:pPr>
    </w:p>
    <w:p w14:paraId="2661A271">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Категории субъектов, персональные данные которых обрабатываются</w:t>
      </w:r>
      <w:r>
        <w:rPr>
          <w:rFonts w:ascii="Times New Roman" w:hAnsi="Times New Roman" w:eastAsia="Times New Roman" w:cs="Times New Roman"/>
          <w:color w:val="22272F"/>
          <w:sz w:val="24"/>
          <w:szCs w:val="24"/>
          <w:lang w:eastAsia="ru-RU"/>
        </w:rPr>
        <w:t xml:space="preserve">: контрагенты; представители контрагентов; клиенты; выгодоприобретатели по договорам; законные представители. </w:t>
      </w:r>
    </w:p>
    <w:p w14:paraId="11F05D3C">
      <w:pPr>
        <w:spacing w:after="0"/>
        <w:jc w:val="both"/>
        <w:rPr>
          <w:rFonts w:ascii="Times New Roman" w:hAnsi="Times New Roman" w:eastAsia="Times New Roman" w:cs="Times New Roman"/>
          <w:color w:val="22272F"/>
          <w:sz w:val="24"/>
          <w:szCs w:val="24"/>
          <w:lang w:eastAsia="ru-RU"/>
        </w:rPr>
      </w:pPr>
    </w:p>
    <w:p w14:paraId="0AA182F9">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Действия с персональными данными</w:t>
      </w:r>
      <w:r>
        <w:rPr>
          <w:rFonts w:ascii="Times New Roman" w:hAnsi="Times New Roman" w:eastAsia="Times New Roman" w:cs="Times New Roman"/>
          <w:color w:val="22272F"/>
          <w:sz w:val="24"/>
          <w:szCs w:val="24"/>
          <w:lang w:eastAsia="ru-RU"/>
        </w:rPr>
        <w:t>: сбор; запись; систематизация; накопление; хранение; уточнение (обновление, изменение); извлечение; использование; передача (предоставление, доступ); обезличивание; блокирование; удаление; уничтожение персональных данных.</w:t>
      </w:r>
    </w:p>
    <w:p w14:paraId="1B18E4A5">
      <w:pPr>
        <w:spacing w:after="0"/>
        <w:jc w:val="both"/>
        <w:rPr>
          <w:rFonts w:ascii="Times New Roman" w:hAnsi="Times New Roman" w:eastAsia="Times New Roman" w:cs="Times New Roman"/>
          <w:color w:val="22272F"/>
          <w:sz w:val="24"/>
          <w:szCs w:val="24"/>
          <w:lang w:eastAsia="ru-RU"/>
        </w:rPr>
      </w:pPr>
    </w:p>
    <w:p w14:paraId="712A4D97">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Срок обработки</w:t>
      </w:r>
      <w:r>
        <w:rPr>
          <w:rFonts w:ascii="Times New Roman" w:hAnsi="Times New Roman" w:eastAsia="Times New Roman" w:cs="Times New Roman"/>
          <w:color w:val="22272F"/>
          <w:sz w:val="24"/>
          <w:szCs w:val="24"/>
          <w:lang w:eastAsia="ru-RU"/>
        </w:rPr>
        <w:t xml:space="preserve">: до достижения цели, но не более трех лет. </w:t>
      </w:r>
    </w:p>
    <w:p w14:paraId="49C80BC6">
      <w:pPr>
        <w:spacing w:after="0"/>
        <w:jc w:val="both"/>
        <w:rPr>
          <w:rFonts w:ascii="Times New Roman" w:hAnsi="Times New Roman" w:eastAsia="Times New Roman" w:cs="Times New Roman"/>
          <w:color w:val="22272F"/>
          <w:sz w:val="24"/>
          <w:szCs w:val="24"/>
          <w:lang w:eastAsia="ru-RU"/>
        </w:rPr>
      </w:pPr>
    </w:p>
    <w:p w14:paraId="7EEF9077">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Способ обработки:</w:t>
      </w:r>
      <w:r>
        <w:rPr>
          <w:rFonts w:ascii="Times New Roman" w:hAnsi="Times New Roman" w:eastAsia="Times New Roman" w:cs="Times New Roman"/>
          <w:color w:val="22272F"/>
          <w:sz w:val="24"/>
          <w:szCs w:val="24"/>
          <w:lang w:eastAsia="ru-RU"/>
        </w:rPr>
        <w:t xml:space="preserve"> смешанный</w:t>
      </w:r>
    </w:p>
    <w:p w14:paraId="4BC74B7D">
      <w:pPr>
        <w:spacing w:after="0"/>
        <w:jc w:val="both"/>
        <w:rPr>
          <w:rFonts w:ascii="Times New Roman" w:hAnsi="Times New Roman" w:eastAsia="Times New Roman" w:cs="Times New Roman"/>
          <w:color w:val="22272F"/>
          <w:sz w:val="24"/>
          <w:szCs w:val="24"/>
          <w:lang w:eastAsia="ru-RU"/>
        </w:rPr>
      </w:pPr>
    </w:p>
    <w:p w14:paraId="3F6C0B8E">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Основания обработки персональных данных</w:t>
      </w:r>
      <w:r>
        <w:rPr>
          <w:rFonts w:ascii="Times New Roman" w:hAnsi="Times New Roman" w:eastAsia="Times New Roman" w:cs="Times New Roman"/>
          <w:color w:val="22272F"/>
          <w:sz w:val="24"/>
          <w:szCs w:val="24"/>
          <w:lang w:eastAsia="ru-RU"/>
        </w:rPr>
        <w:t xml:space="preserve">: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 Заключаемый с субъектом персональных данных договор не может содержать положения, ограничивающие права и свободы субъекта персональных данных. </w:t>
      </w:r>
    </w:p>
    <w:p w14:paraId="79ED4A35">
      <w:pPr>
        <w:spacing w:after="0"/>
        <w:jc w:val="both"/>
        <w:rPr>
          <w:rFonts w:ascii="Times New Roman" w:hAnsi="Times New Roman" w:eastAsia="Times New Roman" w:cs="Times New Roman"/>
          <w:color w:val="22272F"/>
          <w:sz w:val="24"/>
          <w:szCs w:val="24"/>
          <w:lang w:eastAsia="ru-RU"/>
        </w:rPr>
      </w:pPr>
    </w:p>
    <w:p w14:paraId="478613C0">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Порядок уничтожения персональных данных при достижении цели их обработки или при наступлении иных законных оснований</w:t>
      </w:r>
      <w:r>
        <w:rPr>
          <w:rFonts w:ascii="Times New Roman" w:hAnsi="Times New Roman" w:eastAsia="Times New Roman" w:cs="Times New Roman"/>
          <w:color w:val="22272F"/>
          <w:sz w:val="24"/>
          <w:szCs w:val="24"/>
          <w:lang w:eastAsia="ru-RU"/>
        </w:rPr>
        <w:t>: лицо, ответственное за обработку персональных данных, производит стирание данных методом перезаписи (замена всех единиц хранения информации на «0») с составлением акта об уничтожении персональных данных – в информационных системах; физическое уничтожение персональных данных с составлением акта об уничтожения персональных данных – на материальных носителях.</w:t>
      </w:r>
    </w:p>
    <w:p w14:paraId="4D2A7B89">
      <w:pPr>
        <w:spacing w:after="0"/>
        <w:jc w:val="both"/>
        <w:rPr>
          <w:rFonts w:ascii="Times New Roman" w:hAnsi="Times New Roman" w:eastAsia="Times New Roman" w:cs="Times New Roman"/>
          <w:color w:val="22272F"/>
          <w:sz w:val="24"/>
          <w:szCs w:val="24"/>
          <w:lang w:eastAsia="ru-RU"/>
        </w:rPr>
      </w:pPr>
    </w:p>
    <w:p w14:paraId="26633959">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Дополнительная информация</w:t>
      </w:r>
      <w:r>
        <w:rPr>
          <w:rFonts w:ascii="Times New Roman" w:hAnsi="Times New Roman" w:eastAsia="Times New Roman" w:cs="Times New Roman"/>
          <w:color w:val="22272F"/>
          <w:sz w:val="24"/>
          <w:szCs w:val="24"/>
          <w:lang w:eastAsia="ru-RU"/>
        </w:rPr>
        <w:t>: Персональные данные (ФИО, месяц/год/дата рождения, пол, адрес места жительства, адрес электронной почты, номер телефона, гражданство, данные документа, удостоверяющего личность, данные документа, удостоверяющего личность за пределами РФ, данные документа, содержащиеся в свидетельстве о рождении) необходимы для заключения договора по инициативе субъекта и исполнения договора. Иные данные (доходы, семейное положение, фото лица, должность) могут обрабатываться если договором предусмотрена передача документов, содержащих указанные сведения, туроператору с целью оформления въездных виз. Иные данные (реквизиты банковской карты) могут обрабатываться при необходимости осуществления возврата денежных средств.</w:t>
      </w:r>
    </w:p>
    <w:p w14:paraId="6C2FD8AF">
      <w:pPr>
        <w:spacing w:after="0"/>
        <w:jc w:val="both"/>
        <w:rPr>
          <w:rFonts w:ascii="Times New Roman" w:hAnsi="Times New Roman" w:eastAsia="Times New Roman" w:cs="Times New Roman"/>
          <w:color w:val="22272F"/>
          <w:sz w:val="24"/>
          <w:szCs w:val="24"/>
          <w:lang w:eastAsia="ru-RU"/>
        </w:rPr>
      </w:pPr>
    </w:p>
    <w:p w14:paraId="2D7DAEF6">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3.3.2. </w:t>
      </w:r>
      <w:r>
        <w:rPr>
          <w:rFonts w:ascii="Times New Roman" w:hAnsi="Times New Roman" w:eastAsia="Times New Roman" w:cs="Times New Roman"/>
          <w:b/>
          <w:bCs/>
          <w:color w:val="22272F"/>
          <w:sz w:val="24"/>
          <w:szCs w:val="24"/>
          <w:lang w:eastAsia="ru-RU"/>
        </w:rPr>
        <w:t>Цель 2</w:t>
      </w:r>
      <w:r>
        <w:rPr>
          <w:rFonts w:ascii="Times New Roman" w:hAnsi="Times New Roman" w:eastAsia="Times New Roman" w:cs="Times New Roman"/>
          <w:color w:val="22272F"/>
          <w:sz w:val="24"/>
          <w:szCs w:val="24"/>
          <w:lang w:eastAsia="ru-RU"/>
        </w:rPr>
        <w:t xml:space="preserve">: Продвижение товаров, работ, услуг на рынке </w:t>
      </w:r>
    </w:p>
    <w:p w14:paraId="49ADE08B">
      <w:pPr>
        <w:spacing w:after="0"/>
        <w:jc w:val="both"/>
        <w:rPr>
          <w:rFonts w:ascii="Times New Roman" w:hAnsi="Times New Roman" w:eastAsia="Times New Roman" w:cs="Times New Roman"/>
          <w:color w:val="22272F"/>
          <w:sz w:val="24"/>
          <w:szCs w:val="24"/>
          <w:lang w:eastAsia="ru-RU"/>
        </w:rPr>
      </w:pPr>
    </w:p>
    <w:p w14:paraId="2E8C11C9">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Перечень обрабатываемых персональных данных иной категории</w:t>
      </w:r>
      <w:r>
        <w:rPr>
          <w:rFonts w:ascii="Times New Roman" w:hAnsi="Times New Roman" w:eastAsia="Times New Roman" w:cs="Times New Roman"/>
          <w:color w:val="22272F"/>
          <w:sz w:val="24"/>
          <w:szCs w:val="24"/>
          <w:lang w:eastAsia="ru-RU"/>
        </w:rPr>
        <w:t xml:space="preserve">: фамилия, имя, отчество; адрес электронной почты; номер телефона; сведения, собираемые посредством метрических программ; фото, видео изображение лица. </w:t>
      </w:r>
    </w:p>
    <w:p w14:paraId="4E9304F7">
      <w:pPr>
        <w:spacing w:after="0"/>
        <w:jc w:val="both"/>
        <w:rPr>
          <w:rFonts w:ascii="Times New Roman" w:hAnsi="Times New Roman" w:eastAsia="Times New Roman" w:cs="Times New Roman"/>
          <w:color w:val="22272F"/>
          <w:sz w:val="24"/>
          <w:szCs w:val="24"/>
          <w:lang w:eastAsia="ru-RU"/>
        </w:rPr>
      </w:pPr>
    </w:p>
    <w:p w14:paraId="7932535D">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Категории субъектов, персональные данные которых обрабатываются</w:t>
      </w:r>
      <w:r>
        <w:rPr>
          <w:rFonts w:ascii="Times New Roman" w:hAnsi="Times New Roman" w:eastAsia="Times New Roman" w:cs="Times New Roman"/>
          <w:color w:val="22272F"/>
          <w:sz w:val="24"/>
          <w:szCs w:val="24"/>
          <w:lang w:eastAsia="ru-RU"/>
        </w:rPr>
        <w:t xml:space="preserve">: клиенты; посетители сайтов.  </w:t>
      </w:r>
    </w:p>
    <w:p w14:paraId="1AB51C9C">
      <w:pPr>
        <w:spacing w:after="0"/>
        <w:jc w:val="both"/>
        <w:rPr>
          <w:rFonts w:ascii="Times New Roman" w:hAnsi="Times New Roman" w:eastAsia="Times New Roman" w:cs="Times New Roman"/>
          <w:color w:val="22272F"/>
          <w:sz w:val="24"/>
          <w:szCs w:val="24"/>
          <w:lang w:eastAsia="ru-RU"/>
        </w:rPr>
      </w:pPr>
    </w:p>
    <w:p w14:paraId="31175009">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Действия с персональными данными</w:t>
      </w:r>
      <w:r>
        <w:rPr>
          <w:rFonts w:ascii="Times New Roman" w:hAnsi="Times New Roman" w:eastAsia="Times New Roman" w:cs="Times New Roman"/>
          <w:color w:val="22272F"/>
          <w:sz w:val="24"/>
          <w:szCs w:val="24"/>
          <w:lang w:eastAsia="ru-RU"/>
        </w:rPr>
        <w:t>: сбор; запись; систематизация; накопление; хранение; уточнение (обновление, изменение); извлечение; использование; передача (предоставление, доступ); обезличивание; блокирование; удаление; уничтожение; распространение персональных данных.</w:t>
      </w:r>
    </w:p>
    <w:p w14:paraId="6666280F">
      <w:pPr>
        <w:spacing w:after="0"/>
        <w:jc w:val="both"/>
        <w:rPr>
          <w:rFonts w:ascii="Times New Roman" w:hAnsi="Times New Roman" w:eastAsia="Times New Roman" w:cs="Times New Roman"/>
          <w:color w:val="22272F"/>
          <w:sz w:val="24"/>
          <w:szCs w:val="24"/>
          <w:lang w:eastAsia="ru-RU"/>
        </w:rPr>
      </w:pPr>
    </w:p>
    <w:p w14:paraId="58439754">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Срок обработки</w:t>
      </w:r>
      <w:r>
        <w:rPr>
          <w:rFonts w:ascii="Times New Roman" w:hAnsi="Times New Roman" w:eastAsia="Times New Roman" w:cs="Times New Roman"/>
          <w:color w:val="22272F"/>
          <w:sz w:val="24"/>
          <w:szCs w:val="24"/>
          <w:lang w:eastAsia="ru-RU"/>
        </w:rPr>
        <w:t xml:space="preserve">: до достижения цели либо до отзыва согласия субъектом (но не более трех лет). </w:t>
      </w:r>
    </w:p>
    <w:p w14:paraId="4ED7F117">
      <w:pPr>
        <w:spacing w:after="0"/>
        <w:jc w:val="both"/>
        <w:rPr>
          <w:rFonts w:ascii="Times New Roman" w:hAnsi="Times New Roman" w:eastAsia="Times New Roman" w:cs="Times New Roman"/>
          <w:color w:val="22272F"/>
          <w:sz w:val="24"/>
          <w:szCs w:val="24"/>
          <w:lang w:eastAsia="ru-RU"/>
        </w:rPr>
      </w:pPr>
    </w:p>
    <w:p w14:paraId="341151F3">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Способ обработки:</w:t>
      </w:r>
      <w:r>
        <w:rPr>
          <w:rFonts w:ascii="Times New Roman" w:hAnsi="Times New Roman" w:eastAsia="Times New Roman" w:cs="Times New Roman"/>
          <w:color w:val="22272F"/>
          <w:sz w:val="24"/>
          <w:szCs w:val="24"/>
          <w:lang w:eastAsia="ru-RU"/>
        </w:rPr>
        <w:t xml:space="preserve"> смешанный</w:t>
      </w:r>
    </w:p>
    <w:p w14:paraId="1781A85A">
      <w:pPr>
        <w:spacing w:after="0"/>
        <w:jc w:val="both"/>
        <w:rPr>
          <w:rFonts w:ascii="Times New Roman" w:hAnsi="Times New Roman" w:eastAsia="Times New Roman" w:cs="Times New Roman"/>
          <w:color w:val="22272F"/>
          <w:sz w:val="24"/>
          <w:szCs w:val="24"/>
          <w:lang w:eastAsia="ru-RU"/>
        </w:rPr>
      </w:pPr>
    </w:p>
    <w:p w14:paraId="64244CB3">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Основания обработки персональных данных</w:t>
      </w:r>
      <w:r>
        <w:rPr>
          <w:rFonts w:ascii="Times New Roman" w:hAnsi="Times New Roman" w:eastAsia="Times New Roman" w:cs="Times New Roman"/>
          <w:color w:val="22272F"/>
          <w:sz w:val="24"/>
          <w:szCs w:val="24"/>
          <w:lang w:eastAsia="ru-RU"/>
        </w:rPr>
        <w:t xml:space="preserve">: обработка персональных данных осуществляется с согласия субъекта персональных данных на обработку его персональных данных. </w:t>
      </w:r>
    </w:p>
    <w:p w14:paraId="5F9F5E38">
      <w:pPr>
        <w:spacing w:after="0"/>
        <w:jc w:val="both"/>
        <w:rPr>
          <w:rFonts w:ascii="Times New Roman" w:hAnsi="Times New Roman" w:eastAsia="Times New Roman" w:cs="Times New Roman"/>
          <w:color w:val="22272F"/>
          <w:sz w:val="24"/>
          <w:szCs w:val="24"/>
          <w:lang w:eastAsia="ru-RU"/>
        </w:rPr>
      </w:pPr>
    </w:p>
    <w:p w14:paraId="7FEE7975">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Порядок уничтожения персональных данных при достижении цели их обработки или при наступлении иных законных оснований</w:t>
      </w:r>
      <w:r>
        <w:rPr>
          <w:rFonts w:ascii="Times New Roman" w:hAnsi="Times New Roman" w:eastAsia="Times New Roman" w:cs="Times New Roman"/>
          <w:color w:val="22272F"/>
          <w:sz w:val="24"/>
          <w:szCs w:val="24"/>
          <w:lang w:eastAsia="ru-RU"/>
        </w:rPr>
        <w:t>: лицо, ответственное за обработку персональных данных, производит стирание данных методом перезаписи (замена всех единиц хранения информации на «0») с составлением акта об уничтожении персональных данных – в информационных системах; физическое уничтожение персональных данных с составлением акта об уничтожения персональных данных – на материальных носителях.</w:t>
      </w:r>
    </w:p>
    <w:p w14:paraId="7AB68C04">
      <w:pPr>
        <w:spacing w:after="0"/>
        <w:jc w:val="both"/>
        <w:rPr>
          <w:rFonts w:ascii="Times New Roman" w:hAnsi="Times New Roman" w:eastAsia="Times New Roman" w:cs="Times New Roman"/>
          <w:color w:val="22272F"/>
          <w:sz w:val="24"/>
          <w:szCs w:val="24"/>
          <w:lang w:eastAsia="ru-RU"/>
        </w:rPr>
      </w:pPr>
    </w:p>
    <w:p w14:paraId="482661E0">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Дополнительная информация</w:t>
      </w:r>
      <w:r>
        <w:rPr>
          <w:rFonts w:ascii="Times New Roman" w:hAnsi="Times New Roman" w:eastAsia="Times New Roman" w:cs="Times New Roman"/>
          <w:color w:val="22272F"/>
          <w:sz w:val="24"/>
          <w:szCs w:val="24"/>
          <w:lang w:eastAsia="ru-RU"/>
        </w:rPr>
        <w:t xml:space="preserve">: Распространение персональных данных (ФИО, фото) осуществляется только в случае наличия соответствующего согласия субъекта в виде публикации отзыва такого субъекта. Отзывы могут оставлять клиенты или посетители сайта. </w:t>
      </w:r>
    </w:p>
    <w:p w14:paraId="694AB1FB">
      <w:pPr>
        <w:spacing w:after="0"/>
        <w:jc w:val="both"/>
        <w:rPr>
          <w:rFonts w:ascii="Times New Roman" w:hAnsi="Times New Roman" w:eastAsia="Times New Roman" w:cs="Times New Roman"/>
          <w:color w:val="22272F"/>
          <w:sz w:val="24"/>
          <w:szCs w:val="24"/>
          <w:lang w:eastAsia="ru-RU"/>
        </w:rPr>
      </w:pPr>
    </w:p>
    <w:p w14:paraId="6C772845">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3.3.3. </w:t>
      </w:r>
      <w:r>
        <w:rPr>
          <w:rFonts w:ascii="Times New Roman" w:hAnsi="Times New Roman" w:eastAsia="Times New Roman" w:cs="Times New Roman"/>
          <w:b/>
          <w:bCs/>
          <w:color w:val="22272F"/>
          <w:sz w:val="24"/>
          <w:szCs w:val="24"/>
          <w:lang w:eastAsia="ru-RU"/>
        </w:rPr>
        <w:t>Цель 3</w:t>
      </w:r>
      <w:r>
        <w:rPr>
          <w:rFonts w:ascii="Times New Roman" w:hAnsi="Times New Roman" w:eastAsia="Times New Roman" w:cs="Times New Roman"/>
          <w:color w:val="22272F"/>
          <w:sz w:val="24"/>
          <w:szCs w:val="24"/>
          <w:lang w:eastAsia="ru-RU"/>
        </w:rPr>
        <w:t xml:space="preserve">: </w:t>
      </w:r>
      <w:r>
        <w:rPr>
          <w:rFonts w:ascii="Times New Roman" w:hAnsi="Times New Roman" w:cs="Times New Roman"/>
          <w:sz w:val="24"/>
          <w:szCs w:val="24"/>
        </w:rPr>
        <w:t xml:space="preserve">иная: соблюдение требований законодательства в сфере туризма. </w:t>
      </w:r>
    </w:p>
    <w:p w14:paraId="3250D53B">
      <w:pPr>
        <w:spacing w:after="0"/>
        <w:jc w:val="both"/>
        <w:rPr>
          <w:rFonts w:ascii="Times New Roman" w:hAnsi="Times New Roman" w:eastAsia="Times New Roman" w:cs="Times New Roman"/>
          <w:color w:val="22272F"/>
          <w:sz w:val="24"/>
          <w:szCs w:val="24"/>
          <w:lang w:eastAsia="ru-RU"/>
        </w:rPr>
      </w:pPr>
    </w:p>
    <w:p w14:paraId="6210FD24">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Перечень обрабатываемых персональных данных иной категории</w:t>
      </w:r>
      <w:r>
        <w:rPr>
          <w:rFonts w:ascii="Times New Roman" w:hAnsi="Times New Roman" w:eastAsia="Times New Roman" w:cs="Times New Roman"/>
          <w:color w:val="22272F"/>
          <w:sz w:val="24"/>
          <w:szCs w:val="24"/>
          <w:lang w:eastAsia="ru-RU"/>
        </w:rPr>
        <w:t xml:space="preserve">: фамилия, имя, отчество; месяц, год, дата рождения; пол; адрес электронной почты; адрес места жительства; номер телефона; гражданство; данные документа, удостоверяющего личность; данные документа, удостоверяющего личность за пределами РФ; данные документа, содержащиеся в свидетельстве о рождении. </w:t>
      </w:r>
    </w:p>
    <w:p w14:paraId="40CC3D92">
      <w:pPr>
        <w:spacing w:after="0"/>
        <w:jc w:val="both"/>
        <w:rPr>
          <w:rFonts w:ascii="Times New Roman" w:hAnsi="Times New Roman" w:eastAsia="Times New Roman" w:cs="Times New Roman"/>
          <w:color w:val="22272F"/>
          <w:sz w:val="24"/>
          <w:szCs w:val="24"/>
          <w:lang w:eastAsia="ru-RU"/>
        </w:rPr>
      </w:pPr>
    </w:p>
    <w:p w14:paraId="7662EEAA">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Категории субъектов, персональные данные которых обрабатываются</w:t>
      </w:r>
      <w:r>
        <w:rPr>
          <w:rFonts w:ascii="Times New Roman" w:hAnsi="Times New Roman" w:eastAsia="Times New Roman" w:cs="Times New Roman"/>
          <w:color w:val="22272F"/>
          <w:sz w:val="24"/>
          <w:szCs w:val="24"/>
          <w:lang w:eastAsia="ru-RU"/>
        </w:rPr>
        <w:t xml:space="preserve">: контрагенты; представители контрагентов; клиенты; выгодоприобретатели по договорам; законные представители. </w:t>
      </w:r>
    </w:p>
    <w:p w14:paraId="4C6AEDC9">
      <w:pPr>
        <w:spacing w:after="0"/>
        <w:jc w:val="both"/>
        <w:rPr>
          <w:rFonts w:ascii="Times New Roman" w:hAnsi="Times New Roman" w:eastAsia="Times New Roman" w:cs="Times New Roman"/>
          <w:color w:val="22272F"/>
          <w:sz w:val="24"/>
          <w:szCs w:val="24"/>
          <w:lang w:eastAsia="ru-RU"/>
        </w:rPr>
      </w:pPr>
    </w:p>
    <w:p w14:paraId="3D3125F1">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Действия с персональными данными</w:t>
      </w:r>
      <w:r>
        <w:rPr>
          <w:rFonts w:ascii="Times New Roman" w:hAnsi="Times New Roman" w:eastAsia="Times New Roman" w:cs="Times New Roman"/>
          <w:color w:val="22272F"/>
          <w:sz w:val="24"/>
          <w:szCs w:val="24"/>
          <w:lang w:eastAsia="ru-RU"/>
        </w:rPr>
        <w:t>: сбор; запись; систематизация; накопление; хранение; уточнение (обновление, изменение); извлечение; использование; передача (предоставление, доступ); обезличивание; блокирование; удаление; уничтожение персональных данных.</w:t>
      </w:r>
    </w:p>
    <w:p w14:paraId="218953F0">
      <w:pPr>
        <w:spacing w:after="0"/>
        <w:jc w:val="both"/>
        <w:rPr>
          <w:rFonts w:ascii="Times New Roman" w:hAnsi="Times New Roman" w:eastAsia="Times New Roman" w:cs="Times New Roman"/>
          <w:color w:val="22272F"/>
          <w:sz w:val="24"/>
          <w:szCs w:val="24"/>
          <w:lang w:eastAsia="ru-RU"/>
        </w:rPr>
      </w:pPr>
    </w:p>
    <w:p w14:paraId="2C65D94F">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Срок обработки</w:t>
      </w:r>
      <w:r>
        <w:rPr>
          <w:rFonts w:ascii="Times New Roman" w:hAnsi="Times New Roman" w:eastAsia="Times New Roman" w:cs="Times New Roman"/>
          <w:color w:val="22272F"/>
          <w:sz w:val="24"/>
          <w:szCs w:val="24"/>
          <w:lang w:eastAsia="ru-RU"/>
        </w:rPr>
        <w:t xml:space="preserve">: до достижения цели, но не более трех лет. </w:t>
      </w:r>
    </w:p>
    <w:p w14:paraId="5A4E6B3D">
      <w:pPr>
        <w:spacing w:after="0"/>
        <w:jc w:val="both"/>
        <w:rPr>
          <w:rFonts w:ascii="Times New Roman" w:hAnsi="Times New Roman" w:eastAsia="Times New Roman" w:cs="Times New Roman"/>
          <w:color w:val="22272F"/>
          <w:sz w:val="24"/>
          <w:szCs w:val="24"/>
          <w:lang w:eastAsia="ru-RU"/>
        </w:rPr>
      </w:pPr>
    </w:p>
    <w:p w14:paraId="0D74DE34">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Способ обработки:</w:t>
      </w:r>
      <w:r>
        <w:rPr>
          <w:rFonts w:ascii="Times New Roman" w:hAnsi="Times New Roman" w:eastAsia="Times New Roman" w:cs="Times New Roman"/>
          <w:color w:val="22272F"/>
          <w:sz w:val="24"/>
          <w:szCs w:val="24"/>
          <w:lang w:eastAsia="ru-RU"/>
        </w:rPr>
        <w:t xml:space="preserve"> смешанный</w:t>
      </w:r>
    </w:p>
    <w:p w14:paraId="577D189A">
      <w:pPr>
        <w:spacing w:after="0"/>
        <w:jc w:val="both"/>
        <w:rPr>
          <w:rFonts w:ascii="Times New Roman" w:hAnsi="Times New Roman" w:eastAsia="Times New Roman" w:cs="Times New Roman"/>
          <w:color w:val="22272F"/>
          <w:sz w:val="24"/>
          <w:szCs w:val="24"/>
          <w:lang w:eastAsia="ru-RU"/>
        </w:rPr>
      </w:pPr>
    </w:p>
    <w:p w14:paraId="7525B01F">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Основания обработки персональных данных</w:t>
      </w:r>
      <w:r>
        <w:rPr>
          <w:rFonts w:ascii="Times New Roman" w:hAnsi="Times New Roman" w:eastAsia="Times New Roman" w:cs="Times New Roman"/>
          <w:color w:val="22272F"/>
          <w:sz w:val="24"/>
          <w:szCs w:val="24"/>
          <w:lang w:eastAsia="ru-RU"/>
        </w:rPr>
        <w:t xml:space="preserve">: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 </w:t>
      </w:r>
    </w:p>
    <w:p w14:paraId="41E28FD8">
      <w:pPr>
        <w:spacing w:after="0"/>
        <w:jc w:val="both"/>
        <w:rPr>
          <w:rFonts w:ascii="Times New Roman" w:hAnsi="Times New Roman" w:eastAsia="Times New Roman" w:cs="Times New Roman"/>
          <w:color w:val="22272F"/>
          <w:sz w:val="24"/>
          <w:szCs w:val="24"/>
          <w:lang w:eastAsia="ru-RU"/>
        </w:rPr>
      </w:pPr>
    </w:p>
    <w:p w14:paraId="2BB5319A">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b/>
          <w:bCs/>
          <w:color w:val="22272F"/>
          <w:sz w:val="24"/>
          <w:szCs w:val="24"/>
          <w:lang w:eastAsia="ru-RU"/>
        </w:rPr>
        <w:t>Порядок уничтожения персональных данных при достижении цели их обработки или при наступлении иных законных оснований</w:t>
      </w:r>
      <w:r>
        <w:rPr>
          <w:rFonts w:ascii="Times New Roman" w:hAnsi="Times New Roman" w:eastAsia="Times New Roman" w:cs="Times New Roman"/>
          <w:color w:val="22272F"/>
          <w:sz w:val="24"/>
          <w:szCs w:val="24"/>
          <w:lang w:eastAsia="ru-RU"/>
        </w:rPr>
        <w:t>: лицо, ответственное за обработку персональных данных, производит стирание данных методом перезаписи (замена всех единиц хранения информации на «0») с составлением акта об уничтожении персональных данных – в информационных системах; физическое уничтожение персональных данных с составлением акта об уничтожения персональных данных – на материальных носителях.</w:t>
      </w:r>
    </w:p>
    <w:p w14:paraId="613CBC82">
      <w:pPr>
        <w:spacing w:after="0"/>
        <w:jc w:val="both"/>
        <w:rPr>
          <w:rFonts w:ascii="Times New Roman" w:hAnsi="Times New Roman" w:eastAsia="Times New Roman" w:cs="Times New Roman"/>
          <w:color w:val="22272F"/>
          <w:sz w:val="24"/>
          <w:szCs w:val="24"/>
          <w:lang w:eastAsia="ru-RU"/>
        </w:rPr>
      </w:pPr>
    </w:p>
    <w:p w14:paraId="474B1344">
      <w:pPr>
        <w:contextualSpacing/>
        <w:jc w:val="both"/>
        <w:rPr>
          <w:rFonts w:ascii="Times New Roman" w:hAnsi="Times New Roman" w:cs="Times New Roman"/>
          <w:sz w:val="24"/>
          <w:szCs w:val="24"/>
        </w:rPr>
      </w:pPr>
      <w:r>
        <w:rPr>
          <w:rFonts w:ascii="Times New Roman" w:hAnsi="Times New Roman" w:eastAsia="Times New Roman" w:cs="Times New Roman"/>
          <w:b/>
          <w:bCs/>
          <w:color w:val="22272F"/>
          <w:sz w:val="24"/>
          <w:szCs w:val="24"/>
          <w:lang w:eastAsia="ru-RU"/>
        </w:rPr>
        <w:t>Дополнительная информация</w:t>
      </w:r>
      <w:r>
        <w:rPr>
          <w:rFonts w:ascii="Times New Roman" w:hAnsi="Times New Roman" w:eastAsia="Times New Roman" w:cs="Times New Roman"/>
          <w:color w:val="22272F"/>
          <w:sz w:val="24"/>
          <w:szCs w:val="24"/>
          <w:lang w:eastAsia="ru-RU"/>
        </w:rPr>
        <w:t xml:space="preserve">: </w:t>
      </w:r>
      <w:r>
        <w:rPr>
          <w:rFonts w:ascii="Times New Roman" w:hAnsi="Times New Roman" w:cs="Times New Roman"/>
          <w:sz w:val="24"/>
          <w:szCs w:val="24"/>
        </w:rPr>
        <w:t>Перечень персональных данных, необходимых для исполнения требований законодательства в виде передачи сведения в Государственная информационная система «Электронная путевка», установлен постановлением Правительства Российской Федерации от 18 марта 2023 г. № 417 "Об утверждении Правил функционирования единой информационной системы электронных путевок …".</w:t>
      </w:r>
    </w:p>
    <w:p w14:paraId="044141F7">
      <w:pPr>
        <w:spacing w:after="0"/>
        <w:jc w:val="both"/>
        <w:rPr>
          <w:rFonts w:ascii="Times New Roman" w:hAnsi="Times New Roman" w:eastAsia="Times New Roman" w:cs="Times New Roman"/>
          <w:color w:val="22272F"/>
          <w:sz w:val="24"/>
          <w:szCs w:val="24"/>
          <w:lang w:eastAsia="ru-RU"/>
        </w:rPr>
      </w:pPr>
    </w:p>
    <w:p w14:paraId="6EC8D9A9">
      <w:pPr>
        <w:spacing w:after="0"/>
        <w:jc w:val="both"/>
        <w:rPr>
          <w:rFonts w:ascii="Times New Roman" w:hAnsi="Times New Roman" w:eastAsia="Times New Roman" w:cs="Times New Roman"/>
          <w:b/>
          <w:color w:val="22272F"/>
          <w:sz w:val="24"/>
          <w:szCs w:val="24"/>
          <w:lang w:eastAsia="ru-RU"/>
        </w:rPr>
      </w:pPr>
      <w:r>
        <w:rPr>
          <w:rFonts w:ascii="Times New Roman" w:hAnsi="Times New Roman" w:eastAsia="Times New Roman" w:cs="Times New Roman"/>
          <w:b/>
          <w:color w:val="22272F"/>
          <w:sz w:val="24"/>
          <w:szCs w:val="24"/>
          <w:lang w:eastAsia="ru-RU"/>
        </w:rPr>
        <w:t>4. ПРАВОВЫЕ ОСНОВАНИЯ ОБРАБОТКИ ПЕРСОНАЛЬНЫХ ДАННЫХ</w:t>
      </w:r>
    </w:p>
    <w:p w14:paraId="2A530A07">
      <w:pPr>
        <w:spacing w:after="0"/>
        <w:jc w:val="both"/>
        <w:rPr>
          <w:rFonts w:ascii="Times New Roman" w:hAnsi="Times New Roman" w:eastAsia="Times New Roman" w:cs="Times New Roman"/>
          <w:color w:val="22272F"/>
          <w:sz w:val="24"/>
          <w:szCs w:val="24"/>
          <w:lang w:eastAsia="ru-RU"/>
        </w:rPr>
      </w:pPr>
    </w:p>
    <w:p w14:paraId="4EB47C18">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4.1. Правовыми основаниями обработки персональных данных Оператором являются:</w:t>
      </w:r>
    </w:p>
    <w:p w14:paraId="7D097E7B">
      <w:pPr>
        <w:spacing w:after="0"/>
        <w:jc w:val="both"/>
        <w:rPr>
          <w:rFonts w:ascii="Times New Roman" w:hAnsi="Times New Roman" w:eastAsia="Times New Roman" w:cs="Times New Roman"/>
          <w:color w:val="22272F"/>
          <w:sz w:val="24"/>
          <w:szCs w:val="24"/>
          <w:lang w:eastAsia="ru-RU"/>
        </w:rPr>
      </w:pPr>
    </w:p>
    <w:p w14:paraId="704625BF">
      <w:pPr>
        <w:pStyle w:val="14"/>
        <w:numPr>
          <w:ilvl w:val="0"/>
          <w:numId w:val="6"/>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Конституция РФ;</w:t>
      </w:r>
    </w:p>
    <w:p w14:paraId="4E231456">
      <w:pPr>
        <w:pStyle w:val="14"/>
        <w:numPr>
          <w:ilvl w:val="0"/>
          <w:numId w:val="6"/>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Гражданский кодекс РФ;</w:t>
      </w:r>
    </w:p>
    <w:p w14:paraId="70089CD5">
      <w:pPr>
        <w:pStyle w:val="14"/>
        <w:numPr>
          <w:ilvl w:val="0"/>
          <w:numId w:val="6"/>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ФЗ «Об основах туристской деятельности в РФ»; </w:t>
      </w:r>
    </w:p>
    <w:p w14:paraId="390F8226">
      <w:pPr>
        <w:pStyle w:val="14"/>
        <w:numPr>
          <w:ilvl w:val="0"/>
          <w:numId w:val="6"/>
        </w:numPr>
        <w:spacing w:after="0"/>
        <w:jc w:val="both"/>
        <w:rPr>
          <w:rFonts w:ascii="Times New Roman" w:hAnsi="Times New Roman" w:eastAsia="Times New Roman" w:cs="Times New Roman"/>
          <w:color w:val="22272F"/>
          <w:sz w:val="24"/>
          <w:szCs w:val="24"/>
          <w:lang w:eastAsia="ru-RU"/>
        </w:rPr>
      </w:pPr>
      <w:r>
        <w:rPr>
          <w:rFonts w:ascii="Times New Roman" w:hAnsi="Times New Roman" w:cs="Times New Roman"/>
          <w:sz w:val="24"/>
          <w:szCs w:val="24"/>
        </w:rPr>
        <w:t>Постановление Правительства Российской Федерации от 18 марта 2023 г. № 417 «Об утверждении Правил функционирования единой информационной системы электронных путевок …»;</w:t>
      </w:r>
    </w:p>
    <w:p w14:paraId="3C3FFD5C">
      <w:pPr>
        <w:pStyle w:val="14"/>
        <w:numPr>
          <w:ilvl w:val="0"/>
          <w:numId w:val="6"/>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договоры, заключаемые между Оператором и субъектами персональных данных;</w:t>
      </w:r>
    </w:p>
    <w:p w14:paraId="7DE78B82">
      <w:pPr>
        <w:pStyle w:val="14"/>
        <w:numPr>
          <w:ilvl w:val="0"/>
          <w:numId w:val="6"/>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согласия субъектов персональных данных на обработку персональных данных;</w:t>
      </w:r>
    </w:p>
    <w:p w14:paraId="36DFF94E">
      <w:pPr>
        <w:pStyle w:val="14"/>
        <w:numPr>
          <w:ilvl w:val="0"/>
          <w:numId w:val="6"/>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иные основания, когда согласие на обработку персональных данных не требуется в силу закона.</w:t>
      </w:r>
    </w:p>
    <w:p w14:paraId="496C0193">
      <w:pPr>
        <w:spacing w:after="0"/>
        <w:jc w:val="both"/>
        <w:rPr>
          <w:rFonts w:ascii="Times New Roman" w:hAnsi="Times New Roman" w:eastAsia="Times New Roman" w:cs="Times New Roman"/>
          <w:color w:val="22272F"/>
          <w:sz w:val="24"/>
          <w:szCs w:val="24"/>
          <w:lang w:eastAsia="ru-RU"/>
        </w:rPr>
      </w:pPr>
    </w:p>
    <w:p w14:paraId="4F852EE1">
      <w:pPr>
        <w:spacing w:after="0"/>
        <w:jc w:val="both"/>
        <w:rPr>
          <w:rFonts w:ascii="Times New Roman" w:hAnsi="Times New Roman" w:eastAsia="Times New Roman" w:cs="Times New Roman"/>
          <w:b/>
          <w:color w:val="22272F"/>
          <w:sz w:val="24"/>
          <w:szCs w:val="24"/>
          <w:lang w:eastAsia="ru-RU"/>
        </w:rPr>
      </w:pPr>
      <w:r>
        <w:rPr>
          <w:rFonts w:ascii="Times New Roman" w:hAnsi="Times New Roman" w:eastAsia="Times New Roman" w:cs="Times New Roman"/>
          <w:b/>
          <w:color w:val="22272F"/>
          <w:sz w:val="24"/>
          <w:szCs w:val="24"/>
          <w:lang w:eastAsia="ru-RU"/>
        </w:rPr>
        <w:t>5. ПОРЯДОК И УСЛОВИЯ ОБРАБОТКИ ПЕРСОНАЛЬНЫХ ДАННЫХ</w:t>
      </w:r>
    </w:p>
    <w:p w14:paraId="43645CB5">
      <w:pPr>
        <w:spacing w:after="0"/>
        <w:jc w:val="both"/>
        <w:rPr>
          <w:rFonts w:ascii="Times New Roman" w:hAnsi="Times New Roman" w:eastAsia="Times New Roman" w:cs="Times New Roman"/>
          <w:color w:val="22272F"/>
          <w:sz w:val="24"/>
          <w:szCs w:val="24"/>
          <w:lang w:eastAsia="ru-RU"/>
        </w:rPr>
      </w:pPr>
    </w:p>
    <w:p w14:paraId="7C4565F7">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5.1. Обработка персональных данных осуществляется Оператором в соответствии с требованиями законодательства Российской Федерации.</w:t>
      </w:r>
    </w:p>
    <w:p w14:paraId="0D65A93F">
      <w:pPr>
        <w:spacing w:after="0"/>
        <w:jc w:val="both"/>
        <w:rPr>
          <w:rFonts w:ascii="Times New Roman" w:hAnsi="Times New Roman" w:eastAsia="Times New Roman" w:cs="Times New Roman"/>
          <w:color w:val="22272F"/>
          <w:sz w:val="24"/>
          <w:szCs w:val="24"/>
          <w:lang w:eastAsia="ru-RU"/>
        </w:rPr>
      </w:pPr>
    </w:p>
    <w:p w14:paraId="101A9AC0">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5.2. Обработка персональных данных осуществляется с согласия субъектов персональных данных на обработку их персональных данных, а также без такового в случаях, предусмотренных законодательством Российской Федерации.</w:t>
      </w:r>
    </w:p>
    <w:p w14:paraId="647C4515">
      <w:pPr>
        <w:spacing w:after="0"/>
        <w:jc w:val="both"/>
        <w:rPr>
          <w:rFonts w:ascii="Times New Roman" w:hAnsi="Times New Roman" w:eastAsia="Times New Roman" w:cs="Times New Roman"/>
          <w:color w:val="22272F"/>
          <w:sz w:val="24"/>
          <w:szCs w:val="24"/>
          <w:lang w:eastAsia="ru-RU"/>
        </w:rPr>
      </w:pPr>
    </w:p>
    <w:p w14:paraId="0E733137">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5.3. К обработке персональных данных допускаются работники Оператора, в должностные обязанности которых входит обработка персональных данных.</w:t>
      </w:r>
    </w:p>
    <w:p w14:paraId="7433C4BF">
      <w:pPr>
        <w:spacing w:after="0"/>
        <w:jc w:val="both"/>
        <w:rPr>
          <w:rFonts w:ascii="Times New Roman" w:hAnsi="Times New Roman" w:eastAsia="Times New Roman" w:cs="Times New Roman"/>
          <w:color w:val="22272F"/>
          <w:sz w:val="24"/>
          <w:szCs w:val="24"/>
          <w:lang w:eastAsia="ru-RU"/>
        </w:rPr>
      </w:pPr>
    </w:p>
    <w:p w14:paraId="010FD551">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5.4. Обработка персональных данных для каждой цели обработки, указанной в п. 3.3 Политики, осуществляется путем:</w:t>
      </w:r>
    </w:p>
    <w:p w14:paraId="577736B4">
      <w:pPr>
        <w:spacing w:after="0"/>
        <w:jc w:val="both"/>
        <w:rPr>
          <w:rFonts w:ascii="Times New Roman" w:hAnsi="Times New Roman" w:eastAsia="Times New Roman" w:cs="Times New Roman"/>
          <w:color w:val="22272F"/>
          <w:sz w:val="24"/>
          <w:szCs w:val="24"/>
          <w:lang w:eastAsia="ru-RU"/>
        </w:rPr>
      </w:pPr>
    </w:p>
    <w:p w14:paraId="137A6CAA">
      <w:pPr>
        <w:numPr>
          <w:ilvl w:val="0"/>
          <w:numId w:val="7"/>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получения персональных данных в устной и письменной форме непосредственно от субъектов персональных данных;</w:t>
      </w:r>
    </w:p>
    <w:p w14:paraId="5AA76975">
      <w:pPr>
        <w:numPr>
          <w:ilvl w:val="0"/>
          <w:numId w:val="7"/>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внесения персональных данных в журналы, реестры и информационные системы Оператора;</w:t>
      </w:r>
    </w:p>
    <w:p w14:paraId="2D3BE834">
      <w:pPr>
        <w:numPr>
          <w:ilvl w:val="0"/>
          <w:numId w:val="7"/>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внесения персональных данных в специализированные формы сбора информации, размещенные на Сайте Оператора Пользователем; </w:t>
      </w:r>
    </w:p>
    <w:p w14:paraId="63859414">
      <w:pPr>
        <w:numPr>
          <w:ilvl w:val="0"/>
          <w:numId w:val="7"/>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использования иных способов обработки персональных данных.</w:t>
      </w:r>
    </w:p>
    <w:p w14:paraId="168EB6A8">
      <w:pPr>
        <w:spacing w:after="0"/>
        <w:jc w:val="both"/>
        <w:rPr>
          <w:rFonts w:ascii="Times New Roman" w:hAnsi="Times New Roman" w:eastAsia="Times New Roman" w:cs="Times New Roman"/>
          <w:color w:val="22272F"/>
          <w:sz w:val="24"/>
          <w:szCs w:val="24"/>
          <w:lang w:eastAsia="ru-RU"/>
        </w:rPr>
      </w:pPr>
    </w:p>
    <w:p w14:paraId="77BAE2C9">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5.5. Не допускается раскрытие третьим лицам и распространение персональных данных без согласия субъекта персональных данных, если иное не предусмотрено федеральным законом. Согласие на обработку персональных данных, разрешенных субъектом персональных данных для распространения, оформляется отдельно от иных согласий субъекта персональных данных на обработку его персональных данных. Требования к содержанию согласия на обработку персональных данных, разрешенных субъектом персональных данных для распространения, утверждены Приказом Роскомнадзора от 24.02.2021 N 18.</w:t>
      </w:r>
    </w:p>
    <w:p w14:paraId="579B3A6B">
      <w:pPr>
        <w:spacing w:after="0"/>
        <w:jc w:val="both"/>
        <w:rPr>
          <w:rFonts w:ascii="Times New Roman" w:hAnsi="Times New Roman" w:eastAsia="Times New Roman" w:cs="Times New Roman"/>
          <w:color w:val="22272F"/>
          <w:sz w:val="24"/>
          <w:szCs w:val="24"/>
          <w:lang w:eastAsia="ru-RU"/>
        </w:rPr>
      </w:pPr>
    </w:p>
    <w:p w14:paraId="791D0F62">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5.6. Передача персональных данных органам дознания и следствия, в Федеральную налоговую службу, Социальный фонд России и другие уполномоченные органы исполнительной власти и организации осуществляется в соответствии с требованиями законодательства Российской Федерации.</w:t>
      </w:r>
    </w:p>
    <w:p w14:paraId="6AE40DBF">
      <w:pPr>
        <w:spacing w:after="0"/>
        <w:jc w:val="both"/>
        <w:rPr>
          <w:rFonts w:ascii="Times New Roman" w:hAnsi="Times New Roman" w:eastAsia="Times New Roman" w:cs="Times New Roman"/>
          <w:color w:val="22272F"/>
          <w:sz w:val="24"/>
          <w:szCs w:val="24"/>
          <w:lang w:eastAsia="ru-RU"/>
        </w:rPr>
      </w:pPr>
    </w:p>
    <w:p w14:paraId="49F04EFF">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5.7. Оператор принимает необходимые правовые, организационные и технические меры для защиты персональных данных от неправомерного или случайного доступа к ним, уничтожения, изменения, блокирования, распространения и других несанкционированных действий, в том числе:</w:t>
      </w:r>
    </w:p>
    <w:p w14:paraId="23137B28">
      <w:pPr>
        <w:spacing w:after="0"/>
        <w:jc w:val="both"/>
        <w:rPr>
          <w:rFonts w:ascii="Times New Roman" w:hAnsi="Times New Roman" w:eastAsia="Times New Roman" w:cs="Times New Roman"/>
          <w:color w:val="22272F"/>
          <w:sz w:val="24"/>
          <w:szCs w:val="24"/>
          <w:lang w:eastAsia="ru-RU"/>
        </w:rPr>
      </w:pPr>
    </w:p>
    <w:p w14:paraId="304B4BF7">
      <w:pPr>
        <w:pStyle w:val="14"/>
        <w:numPr>
          <w:ilvl w:val="0"/>
          <w:numId w:val="8"/>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Разработано и утверждено Положение об обработке персональных данных; </w:t>
      </w:r>
    </w:p>
    <w:p w14:paraId="283FA050">
      <w:pPr>
        <w:pStyle w:val="14"/>
        <w:numPr>
          <w:ilvl w:val="0"/>
          <w:numId w:val="8"/>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Назначено лицо, ответственное за организацию обработки персональных данных; </w:t>
      </w:r>
    </w:p>
    <w:p w14:paraId="6508434D">
      <w:pPr>
        <w:pStyle w:val="14"/>
        <w:numPr>
          <w:ilvl w:val="0"/>
          <w:numId w:val="8"/>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Разработан, опубликован и размещен на стенде и на сайте организации документ, определяющий политику в отношении обработки персональных данных; </w:t>
      </w:r>
    </w:p>
    <w:p w14:paraId="13F3F5EE">
      <w:pPr>
        <w:pStyle w:val="14"/>
        <w:numPr>
          <w:ilvl w:val="0"/>
          <w:numId w:val="8"/>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Разработаны локальные акты по вопросам обработки персональных данных; </w:t>
      </w:r>
    </w:p>
    <w:p w14:paraId="66B3F821">
      <w:pPr>
        <w:pStyle w:val="14"/>
        <w:numPr>
          <w:ilvl w:val="0"/>
          <w:numId w:val="8"/>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Осуществляется внутренний контроль соответствия обработки персональных данных Федеральному закону от 27.07.2006 № 152-ФЗ «О персональных данных» и принятым в соответствии с ним нормативным правовым актам, требованиям к защите персональных данных; </w:t>
      </w:r>
    </w:p>
    <w:p w14:paraId="3ED1815C">
      <w:pPr>
        <w:pStyle w:val="14"/>
        <w:numPr>
          <w:ilvl w:val="0"/>
          <w:numId w:val="8"/>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Работники, непосредственно осуществляющие обработку персональных данных, ознакомлены с положениями законодательства Российской Федерации о персональных данных, в том числе с требованиями к защите персональных данных, документами, определяющими политику организации в отношении обработки персональных данных, локальными актами по вопросам обработки персональных данных; </w:t>
      </w:r>
    </w:p>
    <w:p w14:paraId="0C36612D">
      <w:pPr>
        <w:pStyle w:val="14"/>
        <w:numPr>
          <w:ilvl w:val="0"/>
          <w:numId w:val="8"/>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Разработана модель угроз безопасности в информационной системе;</w:t>
      </w:r>
    </w:p>
    <w:p w14:paraId="1CD820E2">
      <w:pPr>
        <w:pStyle w:val="14"/>
        <w:numPr>
          <w:ilvl w:val="0"/>
          <w:numId w:val="8"/>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Обеспечивается учет машинных носителей персональных данных; </w:t>
      </w:r>
    </w:p>
    <w:p w14:paraId="590749A6">
      <w:pPr>
        <w:pStyle w:val="14"/>
        <w:numPr>
          <w:ilvl w:val="0"/>
          <w:numId w:val="8"/>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Обеспечивается восстановление персональных данных, модифицированных или уничтоженных вследствие несанкционированного доступа к ним;</w:t>
      </w:r>
    </w:p>
    <w:p w14:paraId="69264188">
      <w:pPr>
        <w:pStyle w:val="14"/>
        <w:numPr>
          <w:ilvl w:val="0"/>
          <w:numId w:val="8"/>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Разработаны правила доступа к персональным данным, обрабатываемым в информационной системе персональных данных, а также обеспечивается регистрации и учета всех действий, совершаемых с персональными данными в информационной системе персональных данных.</w:t>
      </w:r>
    </w:p>
    <w:p w14:paraId="1EEA77E6">
      <w:pPr>
        <w:spacing w:after="0"/>
        <w:jc w:val="both"/>
        <w:rPr>
          <w:rFonts w:ascii="Times New Roman" w:hAnsi="Times New Roman" w:eastAsia="Times New Roman" w:cs="Times New Roman"/>
          <w:color w:val="22272F"/>
          <w:sz w:val="24"/>
          <w:szCs w:val="24"/>
          <w:lang w:eastAsia="ru-RU"/>
        </w:rPr>
      </w:pPr>
    </w:p>
    <w:p w14:paraId="7BACF670">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5.8. Оператор осуществляет хранение персональных данных в форме, позволяющей определить субъекта персональных данных, не дольше, чем этого требует каждая цель обработки персональных данных, если срок хранения персональных данных не установлен федеральным законом, договором.</w:t>
      </w:r>
    </w:p>
    <w:p w14:paraId="35772671">
      <w:pPr>
        <w:spacing w:after="0"/>
        <w:jc w:val="both"/>
        <w:rPr>
          <w:rFonts w:ascii="Times New Roman" w:hAnsi="Times New Roman" w:eastAsia="Times New Roman" w:cs="Times New Roman"/>
          <w:color w:val="22272F"/>
          <w:sz w:val="24"/>
          <w:szCs w:val="24"/>
          <w:lang w:eastAsia="ru-RU"/>
        </w:rPr>
      </w:pPr>
    </w:p>
    <w:p w14:paraId="370A8B5A">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5.8.1. Персональные данные на бумажных носителях хранятся Оператором в течение сроков хранения документов, для которых эти сроки предусмотрены законодательством об архивном деле в РФ (Федеральный закон от 22.10.2004 N 125-ФЗ "Об архивном деле в Российской Федерации", Перечень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(утв. Приказом Росархива от 20.12.2019 N 236)).</w:t>
      </w:r>
    </w:p>
    <w:p w14:paraId="2A90CE6B">
      <w:pPr>
        <w:spacing w:after="0"/>
        <w:jc w:val="both"/>
        <w:rPr>
          <w:rFonts w:ascii="Times New Roman" w:hAnsi="Times New Roman" w:eastAsia="Times New Roman" w:cs="Times New Roman"/>
          <w:color w:val="22272F"/>
          <w:sz w:val="24"/>
          <w:szCs w:val="24"/>
          <w:lang w:eastAsia="ru-RU"/>
        </w:rPr>
      </w:pPr>
    </w:p>
    <w:p w14:paraId="104BA6BB">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5.8.2. Срок хранения персональных данных, обрабатываемых в информационных системах персональных данных, соответствует сроку хранения персональных данных на бумажных носителях.</w:t>
      </w:r>
    </w:p>
    <w:p w14:paraId="41480ED4">
      <w:pPr>
        <w:spacing w:after="0"/>
        <w:jc w:val="both"/>
        <w:rPr>
          <w:rFonts w:ascii="Times New Roman" w:hAnsi="Times New Roman" w:eastAsia="Times New Roman" w:cs="Times New Roman"/>
          <w:color w:val="22272F"/>
          <w:sz w:val="24"/>
          <w:szCs w:val="24"/>
          <w:lang w:eastAsia="ru-RU"/>
        </w:rPr>
      </w:pPr>
    </w:p>
    <w:p w14:paraId="046DAC04">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5.9. Оператор прекращает обработку персональных данных в следующих случаях:</w:t>
      </w:r>
    </w:p>
    <w:p w14:paraId="7E6CD67D">
      <w:pPr>
        <w:spacing w:after="0"/>
        <w:jc w:val="both"/>
        <w:rPr>
          <w:rFonts w:ascii="Times New Roman" w:hAnsi="Times New Roman" w:eastAsia="Times New Roman" w:cs="Times New Roman"/>
          <w:color w:val="22272F"/>
          <w:sz w:val="24"/>
          <w:szCs w:val="24"/>
          <w:lang w:eastAsia="ru-RU"/>
        </w:rPr>
      </w:pPr>
    </w:p>
    <w:p w14:paraId="306D6CBA">
      <w:pPr>
        <w:numPr>
          <w:ilvl w:val="0"/>
          <w:numId w:val="9"/>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выявлен факт их неправомерной обработки. Срок - в течение трех рабочих дней с даты выявления;</w:t>
      </w:r>
    </w:p>
    <w:p w14:paraId="70F0E406">
      <w:pPr>
        <w:numPr>
          <w:ilvl w:val="0"/>
          <w:numId w:val="9"/>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достигнута цель их обработки;</w:t>
      </w:r>
    </w:p>
    <w:p w14:paraId="6468ACD1">
      <w:pPr>
        <w:numPr>
          <w:ilvl w:val="0"/>
          <w:numId w:val="9"/>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истек срок действия или отозвано согласие субъекта персональных данных на обработку указанных данных, когда по Закону о персональных данных обработка этих данных допускается только с согласия.</w:t>
      </w:r>
    </w:p>
    <w:p w14:paraId="1EBACAD5">
      <w:pPr>
        <w:spacing w:after="0"/>
        <w:jc w:val="both"/>
        <w:rPr>
          <w:rFonts w:ascii="Times New Roman" w:hAnsi="Times New Roman" w:eastAsia="Times New Roman" w:cs="Times New Roman"/>
          <w:color w:val="22272F"/>
          <w:sz w:val="24"/>
          <w:szCs w:val="24"/>
          <w:lang w:eastAsia="ru-RU"/>
        </w:rPr>
      </w:pPr>
    </w:p>
    <w:p w14:paraId="7F041F59">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5.10. При достижении целей обработки персональных данных, а также в случае отзыва субъектом персональных данных согласия на их обработку Оператор прекращает обработку этих данных, если:</w:t>
      </w:r>
    </w:p>
    <w:p w14:paraId="5C338E98">
      <w:pPr>
        <w:spacing w:after="0"/>
        <w:jc w:val="both"/>
        <w:rPr>
          <w:rFonts w:ascii="Times New Roman" w:hAnsi="Times New Roman" w:eastAsia="Times New Roman" w:cs="Times New Roman"/>
          <w:color w:val="22272F"/>
          <w:sz w:val="24"/>
          <w:szCs w:val="24"/>
          <w:lang w:eastAsia="ru-RU"/>
        </w:rPr>
      </w:pPr>
    </w:p>
    <w:p w14:paraId="40F24166">
      <w:pPr>
        <w:numPr>
          <w:ilvl w:val="0"/>
          <w:numId w:val="10"/>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иное не предусмотрено договором, стороной которого, выгодоприобретателем или поручителем по которому является субъект персональных данных;</w:t>
      </w:r>
    </w:p>
    <w:p w14:paraId="28C3BA47">
      <w:pPr>
        <w:numPr>
          <w:ilvl w:val="0"/>
          <w:numId w:val="10"/>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Оператор не вправе осуществлять обработку без согласия субъекта персональных данных на основаниях, предусмотренных Законом о персональных данных или иными федеральными законами;</w:t>
      </w:r>
    </w:p>
    <w:p w14:paraId="77CDEF8F">
      <w:pPr>
        <w:numPr>
          <w:ilvl w:val="0"/>
          <w:numId w:val="10"/>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иное не предусмотрено другим соглашением между Оператором и субъектом персональных данных.</w:t>
      </w:r>
    </w:p>
    <w:p w14:paraId="326C42E0">
      <w:pPr>
        <w:tabs>
          <w:tab w:val="left" w:pos="540"/>
        </w:tabs>
        <w:spacing w:after="0"/>
        <w:ind w:left="540"/>
        <w:jc w:val="both"/>
        <w:rPr>
          <w:rFonts w:ascii="Times New Roman" w:hAnsi="Times New Roman" w:eastAsia="Times New Roman" w:cs="Times New Roman"/>
          <w:color w:val="22272F"/>
          <w:sz w:val="24"/>
          <w:szCs w:val="24"/>
          <w:lang w:eastAsia="ru-RU"/>
        </w:rPr>
      </w:pPr>
    </w:p>
    <w:p w14:paraId="7E4E6403">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5.11. При обращении субъекта персональных данных к Оператору с требованием о прекращении обработки персональных данных в срок, не превышающий 10 рабочих дней с даты получения Оператором соответствующего требования, обработка персональных данных прекращается, за исключением случаев, предусмотренных Законом о персональных данных. Указанный срок может быть продлен, но не более чем на пять рабочих дней. Для этого Оператору необходимо направить субъекту персональных данных мотивированное уведомление с указанием причин продления срока.</w:t>
      </w:r>
    </w:p>
    <w:p w14:paraId="205FC2B9">
      <w:pPr>
        <w:spacing w:after="0"/>
        <w:jc w:val="both"/>
        <w:rPr>
          <w:rFonts w:ascii="Times New Roman" w:hAnsi="Times New Roman" w:eastAsia="Times New Roman" w:cs="Times New Roman"/>
          <w:color w:val="22272F"/>
          <w:sz w:val="24"/>
          <w:szCs w:val="24"/>
          <w:lang w:eastAsia="ru-RU"/>
        </w:rPr>
      </w:pPr>
    </w:p>
    <w:p w14:paraId="14BE01F6">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5.12. При сборе персональных данных, в том числе посредством информационно-телекоммуникационной сети Интернет, Оператор обеспечивает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Законе о персональных данных.</w:t>
      </w:r>
    </w:p>
    <w:p w14:paraId="585DEA2C">
      <w:pPr>
        <w:spacing w:after="0"/>
        <w:jc w:val="both"/>
        <w:rPr>
          <w:rFonts w:ascii="Times New Roman" w:hAnsi="Times New Roman" w:eastAsia="Times New Roman" w:cs="Times New Roman"/>
          <w:color w:val="22272F"/>
          <w:sz w:val="24"/>
          <w:szCs w:val="24"/>
          <w:lang w:eastAsia="ru-RU"/>
        </w:rPr>
      </w:pPr>
    </w:p>
    <w:p w14:paraId="25ED6F7B">
      <w:pPr>
        <w:spacing w:after="0"/>
        <w:jc w:val="both"/>
        <w:rPr>
          <w:rFonts w:ascii="Times New Roman" w:hAnsi="Times New Roman" w:eastAsia="Times New Roman" w:cs="Times New Roman"/>
          <w:b/>
          <w:color w:val="22272F"/>
          <w:sz w:val="24"/>
          <w:szCs w:val="24"/>
          <w:lang w:eastAsia="ru-RU"/>
        </w:rPr>
      </w:pPr>
      <w:r>
        <w:rPr>
          <w:rFonts w:ascii="Times New Roman" w:hAnsi="Times New Roman" w:eastAsia="Times New Roman" w:cs="Times New Roman"/>
          <w:b/>
          <w:color w:val="22272F"/>
          <w:sz w:val="24"/>
          <w:szCs w:val="24"/>
          <w:lang w:eastAsia="ru-RU"/>
        </w:rPr>
        <w:t>6. АКТУАЛИЗАЦИЯ, ИСПРАВЛЕНИЕ, УДАЛЕНИЕ И УНИЧТОЖЕНИЕ ПЕРСОНАЛЬНЫХ ДАННЫХ, ОТВЕТЫ НА ЗАПРОСЫ СУБЪЕКТОВ ПЕРСОНАЛЬНЫХ ДАННЫХ НА ДОСТУП К ПЕРСОНАЛЬНЫМ ДАННЫМ</w:t>
      </w:r>
    </w:p>
    <w:p w14:paraId="20DA7ED4">
      <w:pPr>
        <w:spacing w:after="0"/>
        <w:jc w:val="both"/>
        <w:rPr>
          <w:rFonts w:ascii="Times New Roman" w:hAnsi="Times New Roman" w:eastAsia="Times New Roman" w:cs="Times New Roman"/>
          <w:color w:val="22272F"/>
          <w:sz w:val="24"/>
          <w:szCs w:val="24"/>
          <w:lang w:eastAsia="ru-RU"/>
        </w:rPr>
      </w:pPr>
    </w:p>
    <w:p w14:paraId="794046E1">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6.1. Подтверждение факта обработки персональных данных Оператором, правовые основания и цели обработки персональных данных, а также иные сведения, указанные в ч. 7 ст. 14 Закона о персональных данных, предоставляются Оператором субъекту персональных данных или его представителю в течение 10 рабочих дней с момента обращения либо получения запроса субъекта персональных данных или его представителя. Данный срок может быть продлен, но не более чем на пять рабочих дней. Для этого Оператору следует направить субъекту персональных данных мотивированное уведомление с указанием причин продления срока предоставления запрашиваемой информации.</w:t>
      </w:r>
    </w:p>
    <w:p w14:paraId="31EC2AF6">
      <w:pPr>
        <w:spacing w:after="0"/>
        <w:jc w:val="both"/>
        <w:rPr>
          <w:rFonts w:ascii="Times New Roman" w:hAnsi="Times New Roman" w:eastAsia="Times New Roman" w:cs="Times New Roman"/>
          <w:color w:val="22272F"/>
          <w:sz w:val="24"/>
          <w:szCs w:val="24"/>
          <w:lang w:eastAsia="ru-RU"/>
        </w:rPr>
      </w:pPr>
    </w:p>
    <w:p w14:paraId="4C38F7B5">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В предоставляемые сведения не включаются персональные данные, относящиеся к другим субъектам персональных данных, за исключением случаев, когда имеются законные основания для раскрытия таких персональных данных.</w:t>
      </w:r>
    </w:p>
    <w:p w14:paraId="4083BA83">
      <w:pPr>
        <w:spacing w:after="0"/>
        <w:jc w:val="both"/>
        <w:rPr>
          <w:rFonts w:ascii="Times New Roman" w:hAnsi="Times New Roman" w:eastAsia="Times New Roman" w:cs="Times New Roman"/>
          <w:color w:val="22272F"/>
          <w:sz w:val="24"/>
          <w:szCs w:val="24"/>
          <w:lang w:eastAsia="ru-RU"/>
        </w:rPr>
      </w:pPr>
    </w:p>
    <w:p w14:paraId="189712AD">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Запрос должен содержать:</w:t>
      </w:r>
    </w:p>
    <w:p w14:paraId="76B43D94">
      <w:pPr>
        <w:spacing w:after="0"/>
        <w:jc w:val="both"/>
        <w:rPr>
          <w:rFonts w:ascii="Times New Roman" w:hAnsi="Times New Roman" w:eastAsia="Times New Roman" w:cs="Times New Roman"/>
          <w:color w:val="22272F"/>
          <w:sz w:val="24"/>
          <w:szCs w:val="24"/>
          <w:lang w:eastAsia="ru-RU"/>
        </w:rPr>
      </w:pPr>
    </w:p>
    <w:p w14:paraId="7BAB4296">
      <w:pPr>
        <w:numPr>
          <w:ilvl w:val="0"/>
          <w:numId w:val="11"/>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w:t>
      </w:r>
    </w:p>
    <w:p w14:paraId="74265D04">
      <w:pPr>
        <w:numPr>
          <w:ilvl w:val="0"/>
          <w:numId w:val="11"/>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w:t>
      </w:r>
    </w:p>
    <w:p w14:paraId="7ECB4B46">
      <w:pPr>
        <w:numPr>
          <w:ilvl w:val="0"/>
          <w:numId w:val="11"/>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подпись субъекта персональных данных или его представителя.</w:t>
      </w:r>
    </w:p>
    <w:p w14:paraId="5813C120">
      <w:pPr>
        <w:tabs>
          <w:tab w:val="left" w:pos="540"/>
        </w:tabs>
        <w:spacing w:after="0"/>
        <w:ind w:left="313"/>
        <w:jc w:val="both"/>
        <w:rPr>
          <w:rFonts w:ascii="Times New Roman" w:hAnsi="Times New Roman" w:eastAsia="Times New Roman" w:cs="Times New Roman"/>
          <w:color w:val="22272F"/>
          <w:sz w:val="24"/>
          <w:szCs w:val="24"/>
          <w:lang w:eastAsia="ru-RU"/>
        </w:rPr>
      </w:pPr>
    </w:p>
    <w:p w14:paraId="08E4DCD8">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14:paraId="4EF8F361">
      <w:pPr>
        <w:spacing w:after="0"/>
        <w:jc w:val="both"/>
        <w:rPr>
          <w:rFonts w:ascii="Times New Roman" w:hAnsi="Times New Roman" w:eastAsia="Times New Roman" w:cs="Times New Roman"/>
          <w:color w:val="22272F"/>
          <w:sz w:val="24"/>
          <w:szCs w:val="24"/>
          <w:lang w:eastAsia="ru-RU"/>
        </w:rPr>
      </w:pPr>
    </w:p>
    <w:p w14:paraId="3F9DB0D2">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Оператор предоставляет сведения, указанные в ч. 7 ст. 14 Закона о персональных данных, субъекту персональных данных или его представителю в той форме, в которой направлены соответствующие обращение либо запрос, если иное не указано в обращении или запросе.</w:t>
      </w:r>
    </w:p>
    <w:p w14:paraId="1F95474D">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Если в обращении (запросе) субъекта персональных данных не отражены в соответствии с требованиями Закона о персональных данных все необходимые сведения или субъект не обладает правами доступа к запрашиваемой информации, то ему направляется мотивированный отказ.</w:t>
      </w:r>
    </w:p>
    <w:p w14:paraId="3CDD14BD">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Право субъекта персональных данных на доступ к его персональным данным может быть ограничено в соответствии с ч. 8 ст. 14 Закона о персональных данных, в том числе если доступ субъекта персональных данных к его персональным данным нарушает права и законные интересы третьих лиц.</w:t>
      </w:r>
    </w:p>
    <w:p w14:paraId="0871603E">
      <w:pPr>
        <w:spacing w:after="0"/>
        <w:jc w:val="both"/>
        <w:rPr>
          <w:rFonts w:ascii="Times New Roman" w:hAnsi="Times New Roman" w:eastAsia="Times New Roman" w:cs="Times New Roman"/>
          <w:color w:val="22272F"/>
          <w:sz w:val="24"/>
          <w:szCs w:val="24"/>
          <w:lang w:eastAsia="ru-RU"/>
        </w:rPr>
      </w:pPr>
    </w:p>
    <w:p w14:paraId="0085EC3D">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6.2. В случае выявления неточных персональных данных при обращении субъекта персональных данных или его представителя либо по их запросу или по запросу Роскомнадзора Оператор осуществляет блокирование персональных данных, относящихся к этому субъекту персональных данных,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14:paraId="2CC49F1A">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Роскомнадзором, или иных необходимых документов уточняет персональные данные в течение семи рабочих дней со дня представления таких сведений и снимает блокирование персональных данных.</w:t>
      </w:r>
    </w:p>
    <w:p w14:paraId="0E18721B">
      <w:pPr>
        <w:spacing w:after="0"/>
        <w:jc w:val="both"/>
        <w:rPr>
          <w:rFonts w:ascii="Times New Roman" w:hAnsi="Times New Roman" w:eastAsia="Times New Roman" w:cs="Times New Roman"/>
          <w:color w:val="22272F"/>
          <w:sz w:val="24"/>
          <w:szCs w:val="24"/>
          <w:lang w:eastAsia="ru-RU"/>
        </w:rPr>
      </w:pPr>
    </w:p>
    <w:p w14:paraId="5ADE23A0">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6.3. В случае выявления неправомерной обработки персональных данных при обращении (запросе) субъекта персональных данных или его представителя либо Роскомнадзора Оператор осуществляет блокирование неправомерно обрабатываемых персональных данных, относящихся к этому субъекту персональных данных, с момента такого обращения или получения запроса.</w:t>
      </w:r>
    </w:p>
    <w:p w14:paraId="1709A0F5">
      <w:pPr>
        <w:spacing w:after="0"/>
        <w:jc w:val="both"/>
        <w:rPr>
          <w:rFonts w:ascii="Times New Roman" w:hAnsi="Times New Roman" w:eastAsia="Times New Roman" w:cs="Times New Roman"/>
          <w:color w:val="22272F"/>
          <w:sz w:val="24"/>
          <w:szCs w:val="24"/>
          <w:lang w:eastAsia="ru-RU"/>
        </w:rPr>
      </w:pPr>
    </w:p>
    <w:p w14:paraId="6770A17B">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6.4. При выявлении Оператором, Роскомнадзором или иным заинтересованным лицом факта неправомерной или случайной передачи (предоставления, распространения) персональных данных (доступа к персональным данным), повлекшей нарушение прав субъектов персональных данных, Оператор:</w:t>
      </w:r>
    </w:p>
    <w:p w14:paraId="66EFDAA6">
      <w:pPr>
        <w:spacing w:after="0"/>
        <w:jc w:val="both"/>
        <w:rPr>
          <w:rFonts w:ascii="Times New Roman" w:hAnsi="Times New Roman" w:eastAsia="Times New Roman" w:cs="Times New Roman"/>
          <w:color w:val="22272F"/>
          <w:sz w:val="24"/>
          <w:szCs w:val="24"/>
          <w:lang w:eastAsia="ru-RU"/>
        </w:rPr>
      </w:pPr>
    </w:p>
    <w:p w14:paraId="1AA412E2">
      <w:pPr>
        <w:numPr>
          <w:ilvl w:val="0"/>
          <w:numId w:val="12"/>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в течение 24 часов - уведомляет Роскомнадзор о произошедшем инциденте, предполагаемых причинах, повлекших нарушение прав субъектов персональных данных, предполагаемом вреде, нанесенном правам субъектов персональных данных, и принятых мерах по устранению последствий инцидента, а также предоставляет сведения о лице, уполномоченном Оператором на взаимодействие с Роскомнадзором по вопросам, связанным с инцидентом;</w:t>
      </w:r>
    </w:p>
    <w:p w14:paraId="23753641">
      <w:pPr>
        <w:numPr>
          <w:ilvl w:val="0"/>
          <w:numId w:val="12"/>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в течение 72 часов - уведомляет Роскомнадзор о результатах внутреннего расследования выявленного инцидента и предоставляет сведения о лицах, действия которых стали его причиной (при наличии).</w:t>
      </w:r>
    </w:p>
    <w:p w14:paraId="62AF2065">
      <w:pPr>
        <w:spacing w:after="0"/>
        <w:jc w:val="both"/>
        <w:rPr>
          <w:rFonts w:ascii="Times New Roman" w:hAnsi="Times New Roman" w:eastAsia="Times New Roman" w:cs="Times New Roman"/>
          <w:color w:val="22272F"/>
          <w:sz w:val="24"/>
          <w:szCs w:val="24"/>
          <w:lang w:eastAsia="ru-RU"/>
        </w:rPr>
      </w:pPr>
    </w:p>
    <w:p w14:paraId="737AB926">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6.5. Порядок уничтожения персональных данных Оператором.</w:t>
      </w:r>
    </w:p>
    <w:p w14:paraId="461DEDAD">
      <w:pPr>
        <w:spacing w:after="0"/>
        <w:jc w:val="both"/>
        <w:rPr>
          <w:rFonts w:ascii="Times New Roman" w:hAnsi="Times New Roman" w:eastAsia="Times New Roman" w:cs="Times New Roman"/>
          <w:color w:val="22272F"/>
          <w:sz w:val="24"/>
          <w:szCs w:val="24"/>
          <w:lang w:eastAsia="ru-RU"/>
        </w:rPr>
      </w:pPr>
    </w:p>
    <w:p w14:paraId="0533DDE4">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6.5.1. Условия и сроки уничтожения персональных данных Оператором:</w:t>
      </w:r>
    </w:p>
    <w:p w14:paraId="31D437B7">
      <w:pPr>
        <w:spacing w:after="0"/>
        <w:jc w:val="both"/>
        <w:rPr>
          <w:rFonts w:ascii="Times New Roman" w:hAnsi="Times New Roman" w:eastAsia="Times New Roman" w:cs="Times New Roman"/>
          <w:color w:val="22272F"/>
          <w:sz w:val="24"/>
          <w:szCs w:val="24"/>
          <w:lang w:eastAsia="ru-RU"/>
        </w:rPr>
      </w:pPr>
    </w:p>
    <w:p w14:paraId="356A30B0">
      <w:pPr>
        <w:numPr>
          <w:ilvl w:val="0"/>
          <w:numId w:val="13"/>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достижение цели обработки персональных данных либо утрата необходимости достигать эту цель - в течение 30 дней;</w:t>
      </w:r>
    </w:p>
    <w:p w14:paraId="45DA952C">
      <w:pPr>
        <w:numPr>
          <w:ilvl w:val="0"/>
          <w:numId w:val="13"/>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достижение максимальных сроков хранения документов, содержащих персональные данные, - в течение 30 дней;</w:t>
      </w:r>
    </w:p>
    <w:p w14:paraId="6D998C87">
      <w:pPr>
        <w:numPr>
          <w:ilvl w:val="0"/>
          <w:numId w:val="13"/>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предоставление субъектом персональных данных (его представителем) подтверждения того, что персональные данные получены незаконно или не являются необходимыми для заявленной цели обработки, - в течение семи рабочих дней;</w:t>
      </w:r>
    </w:p>
    <w:p w14:paraId="36B10530">
      <w:pPr>
        <w:numPr>
          <w:ilvl w:val="0"/>
          <w:numId w:val="13"/>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отзыв субъектом персональных данных согласия на обработку его персональных данных, если их сохранение для цели их обработки более не требуется, - в течение 30 дней.</w:t>
      </w:r>
    </w:p>
    <w:p w14:paraId="304ED764">
      <w:pPr>
        <w:spacing w:after="0"/>
        <w:jc w:val="both"/>
        <w:rPr>
          <w:rFonts w:ascii="Times New Roman" w:hAnsi="Times New Roman" w:eastAsia="Times New Roman" w:cs="Times New Roman"/>
          <w:color w:val="22272F"/>
          <w:sz w:val="24"/>
          <w:szCs w:val="24"/>
          <w:lang w:eastAsia="ru-RU"/>
        </w:rPr>
      </w:pPr>
    </w:p>
    <w:p w14:paraId="47C6606E">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6.5.2. При достижении цели обработки персональных данных, а также в случае отзыва субъектом персональных данных согласия на их обработку персональные данные подлежат уничтожению, если:</w:t>
      </w:r>
    </w:p>
    <w:p w14:paraId="206E3ABF">
      <w:pPr>
        <w:spacing w:after="0"/>
        <w:jc w:val="both"/>
        <w:rPr>
          <w:rFonts w:ascii="Times New Roman" w:hAnsi="Times New Roman" w:eastAsia="Times New Roman" w:cs="Times New Roman"/>
          <w:color w:val="22272F"/>
          <w:sz w:val="24"/>
          <w:szCs w:val="24"/>
          <w:lang w:eastAsia="ru-RU"/>
        </w:rPr>
      </w:pPr>
    </w:p>
    <w:p w14:paraId="3FD0829C">
      <w:pPr>
        <w:numPr>
          <w:ilvl w:val="0"/>
          <w:numId w:val="14"/>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иное не предусмотрено договором, стороной которого, выгодоприобретателем или поручителем по которому является субъект персональных данных;</w:t>
      </w:r>
    </w:p>
    <w:p w14:paraId="3D2F709D">
      <w:pPr>
        <w:numPr>
          <w:ilvl w:val="0"/>
          <w:numId w:val="14"/>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Оператор не вправе осуществлять обработку без согласия субъекта персональных данных на основаниях, предусмотренных Законом о персональных данных или иными федеральными законами;</w:t>
      </w:r>
    </w:p>
    <w:p w14:paraId="60001DFC">
      <w:pPr>
        <w:numPr>
          <w:ilvl w:val="0"/>
          <w:numId w:val="14"/>
        </w:num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иное не предусмотрено другим соглашением между Оператором и субъектом персональных данных.</w:t>
      </w:r>
    </w:p>
    <w:p w14:paraId="7F8B3C69">
      <w:pPr>
        <w:spacing w:after="0"/>
        <w:jc w:val="both"/>
        <w:rPr>
          <w:rFonts w:ascii="Times New Roman" w:hAnsi="Times New Roman" w:eastAsia="Times New Roman" w:cs="Times New Roman"/>
          <w:color w:val="22272F"/>
          <w:sz w:val="24"/>
          <w:szCs w:val="24"/>
          <w:lang w:eastAsia="ru-RU"/>
        </w:rPr>
      </w:pPr>
    </w:p>
    <w:p w14:paraId="1B998F9E">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6.5.3. Уничтожение персональных данных осуществляет комиссия, созданная приказом генерального директора Оператора. </w:t>
      </w:r>
    </w:p>
    <w:p w14:paraId="6D276375">
      <w:pPr>
        <w:spacing w:after="0"/>
        <w:jc w:val="both"/>
        <w:rPr>
          <w:rFonts w:ascii="Times New Roman" w:hAnsi="Times New Roman" w:eastAsia="Times New Roman" w:cs="Times New Roman"/>
          <w:color w:val="22272F"/>
          <w:sz w:val="24"/>
          <w:szCs w:val="24"/>
          <w:lang w:eastAsia="ru-RU"/>
        </w:rPr>
      </w:pPr>
    </w:p>
    <w:p w14:paraId="1B1F6F26">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6.5.4. Способы уничтожения персональных данных устанавливаются в локальных нормативных актах Оператора.</w:t>
      </w:r>
    </w:p>
    <w:p w14:paraId="1FF7D129">
      <w:pPr>
        <w:spacing w:after="0"/>
        <w:jc w:val="both"/>
        <w:rPr>
          <w:rFonts w:ascii="Times New Roman" w:hAnsi="Times New Roman" w:eastAsia="Times New Roman" w:cs="Times New Roman"/>
          <w:color w:val="22272F"/>
          <w:sz w:val="24"/>
          <w:szCs w:val="24"/>
          <w:lang w:eastAsia="ru-RU"/>
        </w:rPr>
      </w:pPr>
    </w:p>
    <w:p w14:paraId="011FC8E5">
      <w:pPr>
        <w:spacing w:after="0"/>
        <w:jc w:val="both"/>
        <w:rPr>
          <w:rFonts w:ascii="Times New Roman" w:hAnsi="Times New Roman" w:eastAsia="Times New Roman" w:cs="Times New Roman"/>
          <w:b/>
          <w:color w:val="22272F"/>
          <w:sz w:val="24"/>
          <w:szCs w:val="24"/>
          <w:lang w:eastAsia="ru-RU"/>
        </w:rPr>
      </w:pPr>
      <w:r>
        <w:rPr>
          <w:rFonts w:ascii="Times New Roman" w:hAnsi="Times New Roman" w:eastAsia="Times New Roman" w:cs="Times New Roman"/>
          <w:b/>
          <w:color w:val="22272F"/>
          <w:sz w:val="24"/>
          <w:szCs w:val="24"/>
          <w:lang w:eastAsia="ru-RU"/>
        </w:rPr>
        <w:t>7. ЗАКЛЮЧИТЕЛЬНЫЕ ПОЛОЖЕНИЯ</w:t>
      </w:r>
    </w:p>
    <w:p w14:paraId="3B6AB91B">
      <w:pPr>
        <w:spacing w:after="0"/>
        <w:jc w:val="both"/>
        <w:rPr>
          <w:rFonts w:ascii="Times New Roman" w:hAnsi="Times New Roman" w:eastAsia="Times New Roman" w:cs="Times New Roman"/>
          <w:color w:val="22272F"/>
          <w:sz w:val="24"/>
          <w:szCs w:val="24"/>
          <w:lang w:eastAsia="ru-RU"/>
        </w:rPr>
      </w:pPr>
    </w:p>
    <w:p w14:paraId="084C1854">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7.1. Все отношения, касающиеся обработки персональных данных, не получившие отражения в Политике, регулируются согласно положениям законодательства РФ.</w:t>
      </w:r>
    </w:p>
    <w:p w14:paraId="6A4E1373">
      <w:pPr>
        <w:spacing w:after="0"/>
        <w:jc w:val="both"/>
        <w:rPr>
          <w:rFonts w:ascii="Times New Roman" w:hAnsi="Times New Roman" w:eastAsia="Times New Roman" w:cs="Times New Roman"/>
          <w:color w:val="22272F"/>
          <w:sz w:val="24"/>
          <w:szCs w:val="24"/>
          <w:lang w:eastAsia="ru-RU"/>
        </w:rPr>
      </w:pPr>
    </w:p>
    <w:p w14:paraId="4D9617D3">
      <w:pPr>
        <w:spacing w:after="0"/>
        <w:jc w:val="both"/>
        <w:rPr>
          <w:rFonts w:ascii="Times New Roman" w:hAnsi="Times New Roman" w:eastAsia="Times New Roman" w:cs="Times New Roman"/>
          <w:color w:val="22272F"/>
          <w:sz w:val="24"/>
          <w:szCs w:val="24"/>
          <w:lang w:eastAsia="ru-RU"/>
        </w:rPr>
      </w:pPr>
      <w:r>
        <w:rPr>
          <w:rFonts w:ascii="Times New Roman" w:hAnsi="Times New Roman" w:eastAsia="Times New Roman" w:cs="Times New Roman"/>
          <w:color w:val="22272F"/>
          <w:sz w:val="24"/>
          <w:szCs w:val="24"/>
          <w:lang w:eastAsia="ru-RU"/>
        </w:rPr>
        <w:t xml:space="preserve">7.2. Оператор имеет право вносить изменения в Политику. При внесении изменений в актуальной редакции указывается дата последнего обновления. Новая редакция Политики вступает в силу с момента ее размещения на Сайте Оператора, на информационном стенде Оператора в его месте нахождения. </w:t>
      </w:r>
    </w:p>
    <w:p w14:paraId="352503D4">
      <w:pPr>
        <w:jc w:val="both"/>
        <w:rPr>
          <w:rFonts w:ascii="Times New Roman" w:hAnsi="Times New Roman" w:cs="Times New Roman"/>
          <w:sz w:val="24"/>
          <w:szCs w:val="24"/>
        </w:rPr>
      </w:pPr>
    </w:p>
    <w:sectPr>
      <w:headerReference r:id="rId5" w:type="default"/>
      <w:pgSz w:w="11906" w:h="16838"/>
      <w:pgMar w:top="1276" w:right="1080" w:bottom="1440" w:left="1080" w:header="142"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Noto Sans Symbols">
    <w:altName w:val="Calibri"/>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ookman Old Style">
    <w:panose1 w:val="02050604050505020204"/>
    <w:charset w:val="CC"/>
    <w:family w:val="roman"/>
    <w:pitch w:val="default"/>
    <w:sig w:usb0="00000287" w:usb1="00000000" w:usb2="00000000" w:usb3="00000000" w:csb0="2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4FA07">
    <w:pPr>
      <w:tabs>
        <w:tab w:val="center" w:pos="4536"/>
        <w:tab w:val="right" w:pos="9072"/>
      </w:tabs>
      <w:spacing w:after="0" w:line="240" w:lineRule="auto"/>
      <w:ind w:left="4678" w:right="991"/>
      <w:jc w:val="center"/>
      <w:rPr>
        <w:rFonts w:ascii="Times New Roman" w:hAnsi="Times New Roman" w:eastAsia="Times New Roman" w:cs="Times New Roman"/>
        <w:sz w:val="20"/>
        <w:szCs w:val="20"/>
        <w:lang w:eastAsia="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E"/>
    <w:multiLevelType w:val="singleLevel"/>
    <w:tmpl w:val="0000000E"/>
    <w:lvl w:ilvl="0" w:tentative="0">
      <w:start w:val="1"/>
      <w:numFmt w:val="bullet"/>
      <w:lvlText w:val=""/>
      <w:lvlJc w:val="left"/>
      <w:pPr>
        <w:tabs>
          <w:tab w:val="left" w:pos="540"/>
        </w:tabs>
        <w:ind w:left="540" w:hanging="227"/>
      </w:pPr>
      <w:rPr>
        <w:rFonts w:ascii="Symbol" w:hAnsi="Symbol" w:cs="Symbol"/>
      </w:rPr>
    </w:lvl>
  </w:abstractNum>
  <w:abstractNum w:abstractNumId="1">
    <w:nsid w:val="00000010"/>
    <w:multiLevelType w:val="singleLevel"/>
    <w:tmpl w:val="00000010"/>
    <w:lvl w:ilvl="0" w:tentative="0">
      <w:start w:val="1"/>
      <w:numFmt w:val="bullet"/>
      <w:lvlText w:val=""/>
      <w:lvlJc w:val="left"/>
      <w:pPr>
        <w:tabs>
          <w:tab w:val="left" w:pos="540"/>
        </w:tabs>
        <w:ind w:left="540" w:hanging="227"/>
      </w:pPr>
      <w:rPr>
        <w:rFonts w:ascii="Symbol" w:hAnsi="Symbol" w:cs="Symbol"/>
      </w:rPr>
    </w:lvl>
  </w:abstractNum>
  <w:abstractNum w:abstractNumId="2">
    <w:nsid w:val="00000011"/>
    <w:multiLevelType w:val="singleLevel"/>
    <w:tmpl w:val="00000011"/>
    <w:lvl w:ilvl="0" w:tentative="0">
      <w:start w:val="1"/>
      <w:numFmt w:val="bullet"/>
      <w:lvlText w:val=""/>
      <w:lvlJc w:val="left"/>
      <w:pPr>
        <w:tabs>
          <w:tab w:val="left" w:pos="540"/>
        </w:tabs>
        <w:ind w:left="540" w:hanging="227"/>
      </w:pPr>
      <w:rPr>
        <w:rFonts w:ascii="Symbol" w:hAnsi="Symbol" w:cs="Symbol"/>
      </w:rPr>
    </w:lvl>
  </w:abstractNum>
  <w:abstractNum w:abstractNumId="3">
    <w:nsid w:val="00000012"/>
    <w:multiLevelType w:val="singleLevel"/>
    <w:tmpl w:val="00000012"/>
    <w:lvl w:ilvl="0" w:tentative="0">
      <w:start w:val="1"/>
      <w:numFmt w:val="bullet"/>
      <w:lvlText w:val=""/>
      <w:lvlJc w:val="left"/>
      <w:pPr>
        <w:tabs>
          <w:tab w:val="left" w:pos="540"/>
        </w:tabs>
        <w:ind w:left="540" w:hanging="227"/>
      </w:pPr>
      <w:rPr>
        <w:rFonts w:ascii="Symbol" w:hAnsi="Symbol" w:cs="Symbol"/>
      </w:rPr>
    </w:lvl>
  </w:abstractNum>
  <w:abstractNum w:abstractNumId="4">
    <w:nsid w:val="00000013"/>
    <w:multiLevelType w:val="singleLevel"/>
    <w:tmpl w:val="00000013"/>
    <w:lvl w:ilvl="0" w:tentative="0">
      <w:start w:val="1"/>
      <w:numFmt w:val="bullet"/>
      <w:lvlText w:val=""/>
      <w:lvlJc w:val="left"/>
      <w:pPr>
        <w:tabs>
          <w:tab w:val="left" w:pos="540"/>
        </w:tabs>
        <w:ind w:left="540" w:hanging="227"/>
      </w:pPr>
      <w:rPr>
        <w:rFonts w:ascii="Symbol" w:hAnsi="Symbol" w:cs="Symbol"/>
      </w:rPr>
    </w:lvl>
  </w:abstractNum>
  <w:abstractNum w:abstractNumId="5">
    <w:nsid w:val="00000014"/>
    <w:multiLevelType w:val="singleLevel"/>
    <w:tmpl w:val="00000014"/>
    <w:lvl w:ilvl="0" w:tentative="0">
      <w:start w:val="1"/>
      <w:numFmt w:val="bullet"/>
      <w:lvlText w:val=""/>
      <w:lvlJc w:val="left"/>
      <w:pPr>
        <w:tabs>
          <w:tab w:val="left" w:pos="540"/>
        </w:tabs>
        <w:ind w:left="540" w:hanging="227"/>
      </w:pPr>
      <w:rPr>
        <w:rFonts w:ascii="Symbol" w:hAnsi="Symbol" w:cs="Symbol"/>
      </w:rPr>
    </w:lvl>
  </w:abstractNum>
  <w:abstractNum w:abstractNumId="6">
    <w:nsid w:val="00000015"/>
    <w:multiLevelType w:val="singleLevel"/>
    <w:tmpl w:val="00000015"/>
    <w:lvl w:ilvl="0" w:tentative="0">
      <w:start w:val="1"/>
      <w:numFmt w:val="bullet"/>
      <w:lvlText w:val=""/>
      <w:lvlJc w:val="left"/>
      <w:pPr>
        <w:tabs>
          <w:tab w:val="left" w:pos="540"/>
        </w:tabs>
        <w:ind w:left="540" w:hanging="227"/>
      </w:pPr>
      <w:rPr>
        <w:rFonts w:ascii="Symbol" w:hAnsi="Symbol" w:cs="Symbol"/>
      </w:rPr>
    </w:lvl>
  </w:abstractNum>
  <w:abstractNum w:abstractNumId="7">
    <w:nsid w:val="13282797"/>
    <w:multiLevelType w:val="multilevel"/>
    <w:tmpl w:val="1328279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20867D6E"/>
    <w:multiLevelType w:val="multilevel"/>
    <w:tmpl w:val="20867D6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29EA2810"/>
    <w:multiLevelType w:val="multilevel"/>
    <w:tmpl w:val="29EA281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339776A1"/>
    <w:multiLevelType w:val="multilevel"/>
    <w:tmpl w:val="339776A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33FE5538"/>
    <w:multiLevelType w:val="multilevel"/>
    <w:tmpl w:val="33FE5538"/>
    <w:lvl w:ilvl="0" w:tentative="0">
      <w:start w:val="1"/>
      <w:numFmt w:val="bullet"/>
      <w:lvlText w:val="●"/>
      <w:lvlJc w:val="left"/>
      <w:pPr>
        <w:ind w:left="1353" w:hanging="359"/>
      </w:pPr>
      <w:rPr>
        <w:rFonts w:ascii="Noto Sans Symbols" w:hAnsi="Noto Sans Symbols" w:eastAsia="Noto Sans Symbols" w:cs="Noto Sans Symbols"/>
      </w:rPr>
    </w:lvl>
    <w:lvl w:ilvl="1" w:tentative="0">
      <w:start w:val="1"/>
      <w:numFmt w:val="bullet"/>
      <w:lvlText w:val="o"/>
      <w:lvlJc w:val="left"/>
      <w:pPr>
        <w:ind w:left="2073" w:hanging="360"/>
      </w:pPr>
      <w:rPr>
        <w:rFonts w:ascii="Courier New" w:hAnsi="Courier New" w:eastAsia="Courier New" w:cs="Courier New"/>
      </w:rPr>
    </w:lvl>
    <w:lvl w:ilvl="2" w:tentative="0">
      <w:start w:val="1"/>
      <w:numFmt w:val="bullet"/>
      <w:lvlText w:val="▪"/>
      <w:lvlJc w:val="left"/>
      <w:pPr>
        <w:ind w:left="2793" w:hanging="360"/>
      </w:pPr>
      <w:rPr>
        <w:rFonts w:ascii="Noto Sans Symbols" w:hAnsi="Noto Sans Symbols" w:eastAsia="Noto Sans Symbols" w:cs="Noto Sans Symbols"/>
      </w:rPr>
    </w:lvl>
    <w:lvl w:ilvl="3" w:tentative="0">
      <w:start w:val="1"/>
      <w:numFmt w:val="bullet"/>
      <w:lvlText w:val="●"/>
      <w:lvlJc w:val="left"/>
      <w:pPr>
        <w:ind w:left="3513" w:hanging="360"/>
      </w:pPr>
      <w:rPr>
        <w:rFonts w:ascii="Noto Sans Symbols" w:hAnsi="Noto Sans Symbols" w:eastAsia="Noto Sans Symbols" w:cs="Noto Sans Symbols"/>
      </w:rPr>
    </w:lvl>
    <w:lvl w:ilvl="4" w:tentative="0">
      <w:start w:val="1"/>
      <w:numFmt w:val="bullet"/>
      <w:lvlText w:val="o"/>
      <w:lvlJc w:val="left"/>
      <w:pPr>
        <w:ind w:left="4233" w:hanging="360"/>
      </w:pPr>
      <w:rPr>
        <w:rFonts w:ascii="Courier New" w:hAnsi="Courier New" w:eastAsia="Courier New" w:cs="Courier New"/>
      </w:rPr>
    </w:lvl>
    <w:lvl w:ilvl="5" w:tentative="0">
      <w:start w:val="1"/>
      <w:numFmt w:val="bullet"/>
      <w:lvlText w:val="▪"/>
      <w:lvlJc w:val="left"/>
      <w:pPr>
        <w:ind w:left="4953" w:hanging="360"/>
      </w:pPr>
      <w:rPr>
        <w:rFonts w:ascii="Noto Sans Symbols" w:hAnsi="Noto Sans Symbols" w:eastAsia="Noto Sans Symbols" w:cs="Noto Sans Symbols"/>
      </w:rPr>
    </w:lvl>
    <w:lvl w:ilvl="6" w:tentative="0">
      <w:start w:val="1"/>
      <w:numFmt w:val="bullet"/>
      <w:lvlText w:val="●"/>
      <w:lvlJc w:val="left"/>
      <w:pPr>
        <w:ind w:left="5673" w:hanging="360"/>
      </w:pPr>
      <w:rPr>
        <w:rFonts w:ascii="Noto Sans Symbols" w:hAnsi="Noto Sans Symbols" w:eastAsia="Noto Sans Symbols" w:cs="Noto Sans Symbols"/>
      </w:rPr>
    </w:lvl>
    <w:lvl w:ilvl="7" w:tentative="0">
      <w:start w:val="1"/>
      <w:numFmt w:val="bullet"/>
      <w:lvlText w:val="o"/>
      <w:lvlJc w:val="left"/>
      <w:pPr>
        <w:ind w:left="6393" w:hanging="360"/>
      </w:pPr>
      <w:rPr>
        <w:rFonts w:ascii="Courier New" w:hAnsi="Courier New" w:eastAsia="Courier New" w:cs="Courier New"/>
      </w:rPr>
    </w:lvl>
    <w:lvl w:ilvl="8" w:tentative="0">
      <w:start w:val="1"/>
      <w:numFmt w:val="bullet"/>
      <w:lvlText w:val="▪"/>
      <w:lvlJc w:val="left"/>
      <w:pPr>
        <w:ind w:left="7113" w:hanging="360"/>
      </w:pPr>
      <w:rPr>
        <w:rFonts w:ascii="Noto Sans Symbols" w:hAnsi="Noto Sans Symbols" w:eastAsia="Noto Sans Symbols" w:cs="Noto Sans Symbols"/>
      </w:rPr>
    </w:lvl>
  </w:abstractNum>
  <w:abstractNum w:abstractNumId="12">
    <w:nsid w:val="41284CBE"/>
    <w:multiLevelType w:val="multilevel"/>
    <w:tmpl w:val="41284CB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61DB5384"/>
    <w:multiLevelType w:val="multilevel"/>
    <w:tmpl w:val="61DB538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2"/>
  </w:num>
  <w:num w:numId="2">
    <w:abstractNumId w:val="10"/>
  </w:num>
  <w:num w:numId="3">
    <w:abstractNumId w:val="9"/>
  </w:num>
  <w:num w:numId="4">
    <w:abstractNumId w:val="13"/>
  </w:num>
  <w:num w:numId="5">
    <w:abstractNumId w:val="11"/>
  </w:num>
  <w:num w:numId="6">
    <w:abstractNumId w:val="8"/>
  </w:num>
  <w:num w:numId="7">
    <w:abstractNumId w:val="0"/>
  </w:num>
  <w:num w:numId="8">
    <w:abstractNumId w:val="7"/>
  </w:num>
  <w:num w:numId="9">
    <w:abstractNumId w:val="1"/>
  </w:num>
  <w:num w:numId="10">
    <w:abstractNumId w:val="2"/>
  </w:num>
  <w:num w:numId="11">
    <w:abstractNumId w:val="3"/>
  </w:num>
  <w:num w:numId="12">
    <w:abstractNumId w:val="4"/>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580"/>
    <w:rsid w:val="00040D51"/>
    <w:rsid w:val="0004769E"/>
    <w:rsid w:val="00056FB9"/>
    <w:rsid w:val="000772BA"/>
    <w:rsid w:val="00084701"/>
    <w:rsid w:val="0009674B"/>
    <w:rsid w:val="000C7CC4"/>
    <w:rsid w:val="000D3D69"/>
    <w:rsid w:val="00140989"/>
    <w:rsid w:val="00143023"/>
    <w:rsid w:val="001637F1"/>
    <w:rsid w:val="00187E0A"/>
    <w:rsid w:val="00193564"/>
    <w:rsid w:val="00200029"/>
    <w:rsid w:val="00206052"/>
    <w:rsid w:val="00211C57"/>
    <w:rsid w:val="00224A89"/>
    <w:rsid w:val="00235192"/>
    <w:rsid w:val="0024173A"/>
    <w:rsid w:val="002478C9"/>
    <w:rsid w:val="002507DB"/>
    <w:rsid w:val="00254E86"/>
    <w:rsid w:val="00254EE8"/>
    <w:rsid w:val="00255250"/>
    <w:rsid w:val="00274D42"/>
    <w:rsid w:val="00284EF5"/>
    <w:rsid w:val="0029091D"/>
    <w:rsid w:val="002938AF"/>
    <w:rsid w:val="002B1349"/>
    <w:rsid w:val="002C35C1"/>
    <w:rsid w:val="002C4E1A"/>
    <w:rsid w:val="0034107C"/>
    <w:rsid w:val="003615CC"/>
    <w:rsid w:val="00366090"/>
    <w:rsid w:val="00384AE7"/>
    <w:rsid w:val="003A66F5"/>
    <w:rsid w:val="003C68BF"/>
    <w:rsid w:val="003F6A07"/>
    <w:rsid w:val="0041559D"/>
    <w:rsid w:val="00417943"/>
    <w:rsid w:val="004433FF"/>
    <w:rsid w:val="00470538"/>
    <w:rsid w:val="00484D39"/>
    <w:rsid w:val="00501D98"/>
    <w:rsid w:val="005158C1"/>
    <w:rsid w:val="005631F1"/>
    <w:rsid w:val="00581338"/>
    <w:rsid w:val="00582EB6"/>
    <w:rsid w:val="00587315"/>
    <w:rsid w:val="005B2F1B"/>
    <w:rsid w:val="005F55B4"/>
    <w:rsid w:val="006008E4"/>
    <w:rsid w:val="00605BF8"/>
    <w:rsid w:val="0061093B"/>
    <w:rsid w:val="0061354E"/>
    <w:rsid w:val="006276DF"/>
    <w:rsid w:val="006503AD"/>
    <w:rsid w:val="006510D7"/>
    <w:rsid w:val="00661A0E"/>
    <w:rsid w:val="006648D8"/>
    <w:rsid w:val="00681B49"/>
    <w:rsid w:val="006A1580"/>
    <w:rsid w:val="006B39F5"/>
    <w:rsid w:val="006E2D63"/>
    <w:rsid w:val="0070090D"/>
    <w:rsid w:val="00725AA6"/>
    <w:rsid w:val="00793391"/>
    <w:rsid w:val="007C3527"/>
    <w:rsid w:val="007F3ECF"/>
    <w:rsid w:val="007F541A"/>
    <w:rsid w:val="007F72B0"/>
    <w:rsid w:val="008008D7"/>
    <w:rsid w:val="008400C9"/>
    <w:rsid w:val="00847A38"/>
    <w:rsid w:val="00850E8C"/>
    <w:rsid w:val="0086597C"/>
    <w:rsid w:val="008B02DA"/>
    <w:rsid w:val="008B6A92"/>
    <w:rsid w:val="008E467C"/>
    <w:rsid w:val="008F2A35"/>
    <w:rsid w:val="009330CC"/>
    <w:rsid w:val="009C72E7"/>
    <w:rsid w:val="009F2B55"/>
    <w:rsid w:val="00A02FF0"/>
    <w:rsid w:val="00A20CAF"/>
    <w:rsid w:val="00A353E4"/>
    <w:rsid w:val="00A816C7"/>
    <w:rsid w:val="00A92CCD"/>
    <w:rsid w:val="00AB12C0"/>
    <w:rsid w:val="00AC3F13"/>
    <w:rsid w:val="00B27044"/>
    <w:rsid w:val="00B479C5"/>
    <w:rsid w:val="00B5400B"/>
    <w:rsid w:val="00B6289C"/>
    <w:rsid w:val="00B66255"/>
    <w:rsid w:val="00B67E90"/>
    <w:rsid w:val="00B8315A"/>
    <w:rsid w:val="00BA2EEC"/>
    <w:rsid w:val="00BB4DF0"/>
    <w:rsid w:val="00BB7D14"/>
    <w:rsid w:val="00C03B6C"/>
    <w:rsid w:val="00C7742B"/>
    <w:rsid w:val="00CA4F36"/>
    <w:rsid w:val="00CF46BC"/>
    <w:rsid w:val="00D37407"/>
    <w:rsid w:val="00D37C4C"/>
    <w:rsid w:val="00DB4714"/>
    <w:rsid w:val="00DD02DC"/>
    <w:rsid w:val="00DD0D85"/>
    <w:rsid w:val="00DE5227"/>
    <w:rsid w:val="00E20BB5"/>
    <w:rsid w:val="00E31240"/>
    <w:rsid w:val="00E41478"/>
    <w:rsid w:val="00E41EE8"/>
    <w:rsid w:val="00E52671"/>
    <w:rsid w:val="00E72338"/>
    <w:rsid w:val="00E85CA9"/>
    <w:rsid w:val="00E97899"/>
    <w:rsid w:val="00EC5EBA"/>
    <w:rsid w:val="00F13C17"/>
    <w:rsid w:val="00F25549"/>
    <w:rsid w:val="00F462FA"/>
    <w:rsid w:val="00F62A30"/>
    <w:rsid w:val="00F63066"/>
    <w:rsid w:val="00F63DFA"/>
    <w:rsid w:val="00F64EDC"/>
    <w:rsid w:val="00F65600"/>
    <w:rsid w:val="00F82D7E"/>
    <w:rsid w:val="00F8371C"/>
    <w:rsid w:val="00F83C33"/>
    <w:rsid w:val="00F91551"/>
    <w:rsid w:val="00F9457F"/>
    <w:rsid w:val="00F95745"/>
    <w:rsid w:val="00FA02B0"/>
    <w:rsid w:val="00FA76B0"/>
    <w:rsid w:val="00FB11AD"/>
    <w:rsid w:val="00FD75CD"/>
    <w:rsid w:val="00FF0730"/>
    <w:rsid w:val="246819E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Emphasis"/>
    <w:basedOn w:val="2"/>
    <w:qFormat/>
    <w:uiPriority w:val="20"/>
    <w:rPr>
      <w:i/>
      <w:iCs/>
    </w:rPr>
  </w:style>
  <w:style w:type="character" w:styleId="5">
    <w:name w:val="Hyperlink"/>
    <w:basedOn w:val="2"/>
    <w:unhideWhenUsed/>
    <w:uiPriority w:val="99"/>
    <w:rPr>
      <w:color w:val="0000FF"/>
      <w:u w:val="single"/>
    </w:rPr>
  </w:style>
  <w:style w:type="character" w:styleId="6">
    <w:name w:val="Strong"/>
    <w:basedOn w:val="2"/>
    <w:qFormat/>
    <w:uiPriority w:val="22"/>
    <w:rPr>
      <w:b/>
      <w:bCs/>
    </w:rPr>
  </w:style>
  <w:style w:type="paragraph" w:styleId="7">
    <w:name w:val="header"/>
    <w:basedOn w:val="1"/>
    <w:link w:val="15"/>
    <w:unhideWhenUsed/>
    <w:qFormat/>
    <w:uiPriority w:val="99"/>
    <w:pPr>
      <w:tabs>
        <w:tab w:val="center" w:pos="4677"/>
        <w:tab w:val="right" w:pos="9355"/>
      </w:tabs>
      <w:spacing w:after="0" w:line="240" w:lineRule="auto"/>
    </w:pPr>
  </w:style>
  <w:style w:type="paragraph" w:styleId="8">
    <w:name w:val="Body Text"/>
    <w:basedOn w:val="1"/>
    <w:qFormat/>
    <w:uiPriority w:val="0"/>
    <w:pPr>
      <w:jc w:val="center"/>
    </w:pPr>
    <w:rPr>
      <w:rFonts w:ascii="Bookman Old Style" w:hAnsi="Bookman Old Style"/>
      <w:i/>
      <w:sz w:val="34"/>
      <w:szCs w:val="20"/>
    </w:rPr>
  </w:style>
  <w:style w:type="paragraph" w:styleId="9">
    <w:name w:val="footer"/>
    <w:basedOn w:val="1"/>
    <w:link w:val="16"/>
    <w:unhideWhenUsed/>
    <w:uiPriority w:val="99"/>
    <w:pPr>
      <w:tabs>
        <w:tab w:val="center" w:pos="4677"/>
        <w:tab w:val="right" w:pos="9355"/>
      </w:tabs>
      <w:spacing w:after="0" w:line="240" w:lineRule="auto"/>
    </w:pPr>
  </w:style>
  <w:style w:type="table" w:styleId="10">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s3"/>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2">
    <w:name w:val="s1"/>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3">
    <w:name w:val="s9"/>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14">
    <w:name w:val="List Paragraph"/>
    <w:basedOn w:val="1"/>
    <w:qFormat/>
    <w:uiPriority w:val="34"/>
    <w:pPr>
      <w:ind w:left="720"/>
      <w:contextualSpacing/>
    </w:pPr>
  </w:style>
  <w:style w:type="character" w:customStyle="1" w:styleId="15">
    <w:name w:val="Верхний колонтитул Знак"/>
    <w:basedOn w:val="2"/>
    <w:link w:val="7"/>
    <w:uiPriority w:val="99"/>
  </w:style>
  <w:style w:type="character" w:customStyle="1" w:styleId="16">
    <w:name w:val="Нижний колонтитул Знак"/>
    <w:basedOn w:val="2"/>
    <w:link w:val="9"/>
    <w:uiPriority w:val="99"/>
  </w:style>
  <w:style w:type="character" w:customStyle="1" w:styleId="17">
    <w:name w:val="Unresolved Mention"/>
    <w:basedOn w:val="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75CD3-F3D5-4E72-939A-937BC19C86BF}">
  <ds:schemaRefs/>
</ds:datastoreItem>
</file>

<file path=docProps/app.xml><?xml version="1.0" encoding="utf-8"?>
<Properties xmlns="http://schemas.openxmlformats.org/officeDocument/2006/extended-properties" xmlns:vt="http://schemas.openxmlformats.org/officeDocument/2006/docPropsVTypes">
  <Template>Normal</Template>
  <Pages>14</Pages>
  <Words>5131</Words>
  <Characters>29250</Characters>
  <Lines>243</Lines>
  <Paragraphs>68</Paragraphs>
  <TotalTime>1</TotalTime>
  <ScaleCrop>false</ScaleCrop>
  <LinksUpToDate>false</LinksUpToDate>
  <CharactersWithSpaces>34313</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2024-06-11T08:24:00Z</dcterms:created>
  <dc:creator>user</dc:creator>
  <cp:lastModifiedBy>Natalia Kudasova</cp:lastModifiedBy>
  <dcterms:modified xsi:type="dcterms:W3CDTF">2025-09-01T10:21:04Z</dcterms:modified>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1049-12.2.0.22222</vt:lpwstr>
  </property>
  <property fmtid="{D5CDD505-2E9C-101B-9397-08002B2CF9AE}" pid="3" name="ICV">
    <vt:lpwstr>DA58F74A86314B5A9EA51A751C058D73_13</vt:lpwstr>
  </property>
</Properties>
</file>